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5F6" w:rsidRDefault="007C4B8F" w:rsidP="00B30DFD">
      <w:pPr>
        <w:pStyle w:val="Nadpis1"/>
        <w:spacing w:before="0" w:after="0" w:line="276" w:lineRule="auto"/>
        <w:jc w:val="center"/>
        <w:rPr>
          <w:rFonts w:ascii="Arial" w:hAnsi="Arial" w:cs="Arial"/>
          <w:b/>
          <w:i/>
          <w:sz w:val="28"/>
          <w:lang w:val="en-GB"/>
        </w:rPr>
      </w:pPr>
      <w:r w:rsidRPr="00B30DFD">
        <w:rPr>
          <w:rFonts w:ascii="Arial" w:hAnsi="Arial" w:cs="Arial"/>
          <w:b/>
          <w:i/>
          <w:sz w:val="28"/>
          <w:lang w:val="en-GB"/>
        </w:rPr>
        <w:t>PREPARAZIONE PROFESSIONALE DEGLI INSEGNANTI DI RELIGIONE IN SLOVACCHIA</w:t>
      </w:r>
    </w:p>
    <w:p w:rsidR="00B30DFD" w:rsidRPr="00B30DFD" w:rsidRDefault="00B30DFD" w:rsidP="00B30DFD">
      <w:pPr>
        <w:rPr>
          <w:lang w:val="en-GB"/>
        </w:rPr>
      </w:pPr>
    </w:p>
    <w:p w:rsidR="00FB35F6" w:rsidRPr="00B30DFD" w:rsidRDefault="007C4B8F" w:rsidP="00B30DFD">
      <w:pPr>
        <w:spacing w:line="276" w:lineRule="auto"/>
        <w:jc w:val="center"/>
        <w:rPr>
          <w:rFonts w:ascii="Arial" w:hAnsi="Arial" w:cs="Arial"/>
          <w:i/>
          <w:lang w:val="en-GB"/>
        </w:rPr>
      </w:pPr>
      <w:r w:rsidRPr="00B30DFD">
        <w:rPr>
          <w:rFonts w:ascii="Arial" w:hAnsi="Arial" w:cs="Arial"/>
          <w:i/>
          <w:lang w:val="en-GB"/>
        </w:rPr>
        <w:t xml:space="preserve">Gabriela </w:t>
      </w:r>
      <w:proofErr w:type="spellStart"/>
      <w:r w:rsidRPr="00B30DFD">
        <w:rPr>
          <w:rFonts w:ascii="Arial" w:hAnsi="Arial" w:cs="Arial"/>
          <w:i/>
          <w:lang w:val="en-GB"/>
        </w:rPr>
        <w:t>Genčúrová</w:t>
      </w:r>
      <w:proofErr w:type="spellEnd"/>
      <w:r w:rsidR="00B30DFD">
        <w:rPr>
          <w:rFonts w:ascii="Arial" w:hAnsi="Arial" w:cs="Arial"/>
          <w:i/>
          <w:lang w:val="en-GB"/>
        </w:rPr>
        <w:t xml:space="preserve">, </w:t>
      </w:r>
      <w:proofErr w:type="spellStart"/>
      <w:r w:rsidR="00B30DFD">
        <w:rPr>
          <w:rFonts w:ascii="Arial" w:hAnsi="Arial" w:cs="Arial"/>
          <w:i/>
          <w:lang w:val="en-GB"/>
        </w:rPr>
        <w:t>Košice</w:t>
      </w:r>
      <w:proofErr w:type="spellEnd"/>
      <w:r w:rsidR="00B30DFD">
        <w:rPr>
          <w:rFonts w:ascii="Arial" w:hAnsi="Arial" w:cs="Arial"/>
          <w:i/>
          <w:lang w:val="en-GB"/>
        </w:rPr>
        <w:t>, Slovacchia</w:t>
      </w:r>
      <w:bookmarkStart w:id="0" w:name="_GoBack"/>
      <w:bookmarkEnd w:id="0"/>
    </w:p>
    <w:p w:rsidR="00FB35F6" w:rsidRPr="00B30DFD" w:rsidRDefault="007C4B8F" w:rsidP="00B30DFD">
      <w:pPr>
        <w:pStyle w:val="Nadpis2"/>
        <w:spacing w:line="276" w:lineRule="auto"/>
        <w:rPr>
          <w:rFonts w:ascii="Arial" w:hAnsi="Arial" w:cs="Arial"/>
          <w:sz w:val="24"/>
          <w:lang w:val="en-GB"/>
        </w:rPr>
      </w:pPr>
      <w:r w:rsidRPr="00B30DFD">
        <w:rPr>
          <w:rFonts w:ascii="Arial" w:hAnsi="Arial" w:cs="Arial"/>
          <w:sz w:val="24"/>
          <w:lang w:val="en-GB"/>
        </w:rPr>
        <w:t xml:space="preserve">Introduzione </w:t>
      </w:r>
    </w:p>
    <w:p w:rsidR="00FB35F6" w:rsidRPr="00B30DFD" w:rsidRDefault="007C4B8F" w:rsidP="00B30DFD">
      <w:pPr>
        <w:spacing w:line="276" w:lineRule="auto"/>
        <w:rPr>
          <w:rFonts w:ascii="Arial" w:hAnsi="Arial" w:cs="Arial"/>
          <w:b/>
          <w:lang w:val="en-GB"/>
        </w:rPr>
      </w:pPr>
      <w:r w:rsidRPr="00B30DFD">
        <w:rPr>
          <w:rFonts w:ascii="Arial" w:hAnsi="Arial" w:cs="Arial"/>
          <w:lang w:val="en-GB"/>
        </w:rPr>
        <w:t xml:space="preserve">L'articolo 13, paragrafo </w:t>
      </w:r>
      <w:r w:rsidR="00C01B7C" w:rsidRPr="00B30DFD">
        <w:rPr>
          <w:rFonts w:ascii="Arial" w:hAnsi="Arial" w:cs="Arial"/>
          <w:lang w:val="en-GB"/>
        </w:rPr>
        <w:t>6, seconda frase dell'Accordo di base della Repubblica Slovacca con la Santa Sede del 2002</w:t>
      </w:r>
      <w:r w:rsidRPr="00B30DFD">
        <w:rPr>
          <w:rStyle w:val="Odkaznapoznmkupodiarou"/>
          <w:rFonts w:ascii="Arial" w:hAnsi="Arial" w:cs="Arial"/>
          <w:iCs/>
        </w:rPr>
        <w:footnoteReference w:id="1"/>
      </w:r>
      <w:r w:rsidR="00C01B7C" w:rsidRPr="00B30DFD">
        <w:rPr>
          <w:rFonts w:ascii="Arial" w:hAnsi="Arial" w:cs="Arial"/>
          <w:lang w:val="en-GB"/>
        </w:rPr>
        <w:t xml:space="preserve"> stabilisce che</w:t>
      </w:r>
      <w:r w:rsidR="0005214F" w:rsidRPr="00B30DFD">
        <w:rPr>
          <w:rFonts w:ascii="Arial" w:hAnsi="Arial" w:cs="Arial"/>
          <w:b/>
          <w:lang w:val="en-GB"/>
        </w:rPr>
        <w:t>:</w:t>
      </w:r>
      <w:r w:rsidR="00C01B7C" w:rsidRPr="00B30DFD">
        <w:rPr>
          <w:rFonts w:ascii="Arial" w:hAnsi="Arial" w:cs="Arial"/>
          <w:lang w:val="en-GB"/>
        </w:rPr>
        <w:t xml:space="preserve"> "Un insegnante di educazione religiosa ha lo stesso status nel rapporto di lavoro degli insegnanti di altre materie se soddisfa i prerequisiti stabiliti nell'ordinamento giuridico della Repubblica Slovacca per gli insegnanti del relativo tipo e genere di scuole". In questo modo, la Repubblica Slovacca stabilisce il principio dell'uguaglianza degli insegnanti di religione con gli altri insegnanti che lavorano nelle scuole o negli istituti scolastici.</w:t>
      </w:r>
    </w:p>
    <w:p w:rsidR="00FB35F6" w:rsidRPr="00B30DFD" w:rsidRDefault="007C4B8F" w:rsidP="00B30DFD">
      <w:pPr>
        <w:pStyle w:val="Nadpis2"/>
        <w:spacing w:line="276" w:lineRule="auto"/>
        <w:rPr>
          <w:rFonts w:ascii="Arial" w:hAnsi="Arial" w:cs="Arial"/>
          <w:sz w:val="24"/>
          <w:lang w:val="en-GB"/>
        </w:rPr>
      </w:pPr>
      <w:r w:rsidRPr="00B30DFD">
        <w:rPr>
          <w:rFonts w:ascii="Arial" w:hAnsi="Arial" w:cs="Arial"/>
          <w:sz w:val="24"/>
          <w:lang w:val="en-GB"/>
        </w:rPr>
        <w:t>L'insegnamento della religione nel processo legislativo d</w:t>
      </w:r>
      <w:r w:rsidRPr="00B30DFD">
        <w:rPr>
          <w:rFonts w:ascii="Arial" w:hAnsi="Arial" w:cs="Arial"/>
          <w:sz w:val="24"/>
          <w:lang w:val="en-GB"/>
        </w:rPr>
        <w:t>ella Repubblica Slovacca</w:t>
      </w:r>
    </w:p>
    <w:p w:rsidR="00FB35F6" w:rsidRPr="00B30DFD" w:rsidRDefault="007C4B8F" w:rsidP="00B30DFD">
      <w:pPr>
        <w:spacing w:line="276" w:lineRule="auto"/>
        <w:rPr>
          <w:rFonts w:ascii="Arial" w:hAnsi="Arial" w:cs="Arial"/>
          <w:bCs/>
          <w:iCs/>
          <w:lang w:val="en-GB"/>
        </w:rPr>
      </w:pPr>
      <w:r w:rsidRPr="00B30DFD">
        <w:rPr>
          <w:rFonts w:ascii="Arial" w:hAnsi="Arial" w:cs="Arial"/>
          <w:lang w:val="en-GB"/>
        </w:rPr>
        <w:t>Un catechista (catechesi parrocchiale) laureato in teologia cattolica, un sacerdote o un laico con una formazione teologica, ma non completa, poteva insegnare educazione religiosa nelle scuole dopo il 1989, oltre alla catechesi par</w:t>
      </w:r>
      <w:r w:rsidRPr="00B30DFD">
        <w:rPr>
          <w:rFonts w:ascii="Arial" w:hAnsi="Arial" w:cs="Arial"/>
          <w:lang w:val="en-GB"/>
        </w:rPr>
        <w:t xml:space="preserve">rocchiale. Tuttavia, dopo la riforma della scuola pubblica slovacca del 2008, la condizione di ottenere una qualifica professionale ha iniziato ad applicarsi anche a lui, e il catechista è quindi collocato nella posizione professionale di un insegnante di </w:t>
      </w:r>
      <w:r w:rsidRPr="00B30DFD">
        <w:rPr>
          <w:rFonts w:ascii="Arial" w:hAnsi="Arial" w:cs="Arial"/>
          <w:lang w:val="en-GB"/>
        </w:rPr>
        <w:t xml:space="preserve">educazione religiosa, che deve completare la sua formazione secondo la </w:t>
      </w:r>
      <w:r w:rsidRPr="00B30DFD">
        <w:rPr>
          <w:rFonts w:ascii="Arial" w:hAnsi="Arial" w:cs="Arial"/>
          <w:i/>
          <w:lang w:val="en-GB"/>
        </w:rPr>
        <w:t xml:space="preserve">Legge n. 245/2008 Coll. sull'istruzione e la formazione (Legge sull'istruzione). </w:t>
      </w:r>
      <w:r w:rsidR="007B69FD" w:rsidRPr="00B30DFD">
        <w:rPr>
          <w:rStyle w:val="Odkaznapoznmkupodiarou"/>
          <w:rFonts w:ascii="Arial" w:hAnsi="Arial" w:cs="Arial"/>
          <w:i/>
          <w:lang w:val="en-GB"/>
        </w:rPr>
        <w:footnoteReference w:id="2"/>
      </w:r>
    </w:p>
    <w:p w:rsidR="00FB35F6" w:rsidRPr="00B30DFD" w:rsidRDefault="007C4B8F" w:rsidP="00B30DFD">
      <w:pPr>
        <w:spacing w:line="276" w:lineRule="auto"/>
        <w:rPr>
          <w:rFonts w:ascii="Arial" w:hAnsi="Arial" w:cs="Arial"/>
          <w:iCs/>
          <w:lang w:val="en-GB"/>
        </w:rPr>
      </w:pPr>
      <w:r w:rsidRPr="00B30DFD">
        <w:rPr>
          <w:rFonts w:ascii="Arial" w:hAnsi="Arial" w:cs="Arial"/>
          <w:iCs/>
          <w:lang w:val="en-GB"/>
        </w:rPr>
        <w:t>La qualifica minima per la professione di insegnante di religione nell'istruzione primaria e secondaria</w:t>
      </w:r>
      <w:r w:rsidR="00ED242E" w:rsidRPr="00B30DFD">
        <w:rPr>
          <w:rStyle w:val="Odkaznapoznmkupodiarou"/>
          <w:rFonts w:ascii="Arial" w:hAnsi="Arial" w:cs="Arial"/>
          <w:lang w:val="en-GB"/>
        </w:rPr>
        <w:footnoteReference w:id="3"/>
      </w:r>
      <w:r w:rsidRPr="00B30DFD">
        <w:rPr>
          <w:rFonts w:ascii="Arial" w:hAnsi="Arial" w:cs="Arial"/>
          <w:iCs/>
          <w:lang w:val="en-GB"/>
        </w:rPr>
        <w:t xml:space="preserve"> è il completamento dell'istruzione superiore di secondo grado di un programma di studio per insegnanti con un'approvazione in educazione religiosa (teo</w:t>
      </w:r>
      <w:r w:rsidRPr="00B30DFD">
        <w:rPr>
          <w:rFonts w:ascii="Arial" w:hAnsi="Arial" w:cs="Arial"/>
          <w:iCs/>
          <w:lang w:val="en-GB"/>
        </w:rPr>
        <w:t xml:space="preserve">logia). I successivi sviluppi legislativi hanno seguito la linea dell'implementazione dei requisiti europei per le qualifiche, che sono ora culminati nella definizione dei requisiti di qualificazione per l'esercizio della professione di insegnante nel </w:t>
      </w:r>
      <w:r w:rsidRPr="00B30DFD">
        <w:rPr>
          <w:rFonts w:ascii="Arial" w:hAnsi="Arial" w:cs="Arial"/>
          <w:i/>
          <w:iCs/>
          <w:lang w:val="en-GB"/>
        </w:rPr>
        <w:t>Decr</w:t>
      </w:r>
      <w:r w:rsidRPr="00B30DFD">
        <w:rPr>
          <w:rFonts w:ascii="Arial" w:hAnsi="Arial" w:cs="Arial"/>
          <w:i/>
          <w:iCs/>
          <w:lang w:val="en-GB"/>
        </w:rPr>
        <w:t>eto n. 173/2023 Racc. sui requisiti di qualificazione del personale docente e professionale</w:t>
      </w:r>
      <w:r w:rsidR="00C55A91" w:rsidRPr="00B30DFD">
        <w:rPr>
          <w:rFonts w:ascii="Arial" w:hAnsi="Arial" w:cs="Arial"/>
          <w:i/>
          <w:lang w:val="en-GB"/>
        </w:rPr>
        <w:t xml:space="preserve">. </w:t>
      </w:r>
      <w:r w:rsidR="00ED242E" w:rsidRPr="00B30DFD">
        <w:rPr>
          <w:rStyle w:val="Odkaznapoznmkupodiarou"/>
          <w:rFonts w:ascii="Arial" w:hAnsi="Arial" w:cs="Arial"/>
          <w:lang w:val="en-GB"/>
        </w:rPr>
        <w:footnoteReference w:id="4"/>
      </w:r>
    </w:p>
    <w:p w:rsidR="00FB35F6" w:rsidRPr="00B30DFD" w:rsidRDefault="007C4B8F" w:rsidP="00B30DFD">
      <w:pPr>
        <w:spacing w:line="276" w:lineRule="auto"/>
        <w:rPr>
          <w:rFonts w:ascii="Arial" w:hAnsi="Arial" w:cs="Arial"/>
          <w:lang w:val="en-GB"/>
        </w:rPr>
      </w:pPr>
      <w:r w:rsidRPr="00B30DFD">
        <w:rPr>
          <w:rFonts w:ascii="Arial" w:hAnsi="Arial" w:cs="Arial"/>
          <w:lang w:val="en-GB"/>
        </w:rPr>
        <w:t xml:space="preserve">Altri requisiti per l'esercizio della professione di insegnante di educazione religiosa sono definiti nel § 9 della </w:t>
      </w:r>
      <w:r w:rsidRPr="00B30DFD">
        <w:rPr>
          <w:rFonts w:ascii="Arial" w:hAnsi="Arial" w:cs="Arial"/>
          <w:i/>
          <w:lang w:val="en-GB"/>
        </w:rPr>
        <w:t>Legge n. 138/2019 Coll. sugli impiegati pedag</w:t>
      </w:r>
      <w:r w:rsidRPr="00B30DFD">
        <w:rPr>
          <w:rFonts w:ascii="Arial" w:hAnsi="Arial" w:cs="Arial"/>
          <w:i/>
          <w:lang w:val="en-GB"/>
        </w:rPr>
        <w:t xml:space="preserve">ogici e </w:t>
      </w:r>
      <w:r w:rsidRPr="00B30DFD">
        <w:rPr>
          <w:rFonts w:ascii="Arial" w:hAnsi="Arial" w:cs="Arial"/>
          <w:i/>
          <w:lang w:val="en-GB"/>
        </w:rPr>
        <w:lastRenderedPageBreak/>
        <w:t>professionali</w:t>
      </w:r>
      <w:r w:rsidR="007C639E" w:rsidRPr="00B30DFD">
        <w:rPr>
          <w:rFonts w:ascii="Arial" w:hAnsi="Arial" w:cs="Arial"/>
          <w:i/>
          <w:iCs/>
          <w:lang w:val="en-GB"/>
        </w:rPr>
        <w:t>.</w:t>
      </w:r>
      <w:r w:rsidR="00A6581A" w:rsidRPr="00B30DFD">
        <w:rPr>
          <w:rStyle w:val="Odkaznapoznmkupodiarou"/>
          <w:rFonts w:ascii="Arial" w:hAnsi="Arial" w:cs="Arial"/>
          <w:i/>
          <w:iCs/>
          <w:lang w:val="en-GB"/>
        </w:rPr>
        <w:footnoteReference w:id="5"/>
      </w:r>
      <w:r w:rsidRPr="00B30DFD">
        <w:rPr>
          <w:rFonts w:ascii="Arial" w:hAnsi="Arial" w:cs="Arial"/>
          <w:iCs/>
          <w:lang w:val="en-GB"/>
        </w:rPr>
        <w:t xml:space="preserve"> La legge richiede che gli insegnanti siano qualificati, di buona reputazione, idonei dal punto di vista medico e che conoscano la lingua dello Stato; per l'insegnamento dell'educazione religiosa lo Stato richiede inoltre l'autorizza</w:t>
      </w:r>
      <w:r w:rsidRPr="00B30DFD">
        <w:rPr>
          <w:rFonts w:ascii="Arial" w:hAnsi="Arial" w:cs="Arial"/>
          <w:iCs/>
          <w:lang w:val="en-GB"/>
        </w:rPr>
        <w:t>zione della chiesa di riferimento</w:t>
      </w:r>
      <w:r w:rsidR="007C639E" w:rsidRPr="00B30DFD">
        <w:rPr>
          <w:rFonts w:ascii="Arial" w:hAnsi="Arial" w:cs="Arial"/>
          <w:lang w:val="en-GB"/>
        </w:rPr>
        <w:t xml:space="preserve">. </w:t>
      </w:r>
    </w:p>
    <w:p w:rsidR="00FB35F6" w:rsidRPr="00B30DFD" w:rsidRDefault="007C4B8F" w:rsidP="00B30DFD">
      <w:pPr>
        <w:spacing w:line="276" w:lineRule="auto"/>
        <w:rPr>
          <w:rFonts w:ascii="Arial" w:hAnsi="Arial" w:cs="Arial"/>
          <w:lang w:val="en-GB"/>
        </w:rPr>
      </w:pPr>
      <w:r w:rsidRPr="00B30DFD">
        <w:rPr>
          <w:rFonts w:ascii="Arial" w:hAnsi="Arial" w:cs="Arial"/>
          <w:lang w:val="en-GB"/>
        </w:rPr>
        <w:t xml:space="preserve">Il mandato ecclesiastico (missione canonica) secondo i regolamenti interni della chiesa o della società religiosa è regolato anche dal § 15(5) della </w:t>
      </w:r>
      <w:r w:rsidRPr="00B30DFD">
        <w:rPr>
          <w:rFonts w:ascii="Arial" w:hAnsi="Arial" w:cs="Arial"/>
          <w:i/>
          <w:lang w:val="en-GB"/>
        </w:rPr>
        <w:t>Legge n. 245/2008 Racc. sull'istruzione e la formazione (Legge sulla sc</w:t>
      </w:r>
      <w:r w:rsidRPr="00B30DFD">
        <w:rPr>
          <w:rFonts w:ascii="Arial" w:hAnsi="Arial" w:cs="Arial"/>
          <w:i/>
          <w:lang w:val="en-GB"/>
        </w:rPr>
        <w:t>uola)</w:t>
      </w:r>
      <w:r w:rsidR="00C55A91" w:rsidRPr="00B30DFD">
        <w:rPr>
          <w:rFonts w:ascii="Arial" w:hAnsi="Arial" w:cs="Arial"/>
          <w:i/>
          <w:lang w:val="en-GB"/>
        </w:rPr>
        <w:t>.</w:t>
      </w:r>
      <w:r w:rsidR="009235C8" w:rsidRPr="00B30DFD">
        <w:rPr>
          <w:rStyle w:val="Odkaznapoznmkupodiarou"/>
          <w:rFonts w:ascii="Arial" w:hAnsi="Arial" w:cs="Arial"/>
          <w:i/>
          <w:lang w:val="en-GB"/>
        </w:rPr>
        <w:footnoteReference w:id="6"/>
      </w:r>
      <w:r w:rsidRPr="00B30DFD">
        <w:rPr>
          <w:rFonts w:ascii="Arial" w:hAnsi="Arial" w:cs="Arial"/>
          <w:lang w:val="en-GB"/>
        </w:rPr>
        <w:t xml:space="preserve"> Si basa sul presupposto che la Chiesa cattolica in Slovacchia abbia stabilito, in base ai propri regolamenti interni, le condizioni per il mantenimento delle credenziali ecclesiastiche. Il </w:t>
      </w:r>
      <w:r w:rsidRPr="00B30DFD">
        <w:rPr>
          <w:rFonts w:ascii="Arial" w:hAnsi="Arial" w:cs="Arial"/>
          <w:lang w:val="en-GB"/>
        </w:rPr>
        <w:t xml:space="preserve">presupposto deriva dalla terza frase dell'articolo 13, paragrafo 6, del </w:t>
      </w:r>
      <w:r w:rsidRPr="00B30DFD">
        <w:rPr>
          <w:rFonts w:ascii="Arial" w:hAnsi="Arial" w:cs="Arial"/>
          <w:i/>
          <w:lang w:val="en-GB"/>
        </w:rPr>
        <w:t>Trattato fondamentale della Repubblica Slovacca con la Santa Sede</w:t>
      </w:r>
      <w:r w:rsidRPr="00B30DFD">
        <w:rPr>
          <w:rFonts w:ascii="Arial" w:hAnsi="Arial" w:cs="Arial"/>
          <w:lang w:val="en-GB"/>
        </w:rPr>
        <w:t>, che stabilisce il diritto della Chiesa cattolica al controllo personale dell'insegnamento dell'educazione religiosa e</w:t>
      </w:r>
      <w:r w:rsidRPr="00B30DFD">
        <w:rPr>
          <w:rFonts w:ascii="Arial" w:hAnsi="Arial" w:cs="Arial"/>
          <w:lang w:val="en-GB"/>
        </w:rPr>
        <w:t xml:space="preserve"> al controllo del contenuto dell'educazione religiosa</w:t>
      </w:r>
      <w:r w:rsidR="009235C8" w:rsidRPr="00B30DFD">
        <w:rPr>
          <w:rFonts w:ascii="Arial" w:hAnsi="Arial" w:cs="Arial"/>
          <w:lang w:val="en-GB"/>
        </w:rPr>
        <w:t>.</w:t>
      </w:r>
      <w:r w:rsidR="00DD225E" w:rsidRPr="00B30DFD">
        <w:rPr>
          <w:rStyle w:val="Odkaznapoznmkupodiarou"/>
          <w:rFonts w:ascii="Arial" w:hAnsi="Arial" w:cs="Arial"/>
          <w:lang w:val="en-GB"/>
        </w:rPr>
        <w:footnoteReference w:id="7"/>
      </w:r>
      <w:r w:rsidRPr="00B30DFD">
        <w:rPr>
          <w:rFonts w:ascii="Arial" w:hAnsi="Arial" w:cs="Arial"/>
          <w:lang w:val="en-GB"/>
        </w:rPr>
        <w:t xml:space="preserve"> Secondo il Diritto Canonico (Libro 3, Canone 803 - §2</w:t>
      </w:r>
      <w:r w:rsidR="009235C8" w:rsidRPr="00B30DFD">
        <w:rPr>
          <w:rFonts w:ascii="Arial" w:hAnsi="Arial" w:cs="Arial"/>
          <w:lang w:val="en-GB"/>
        </w:rPr>
        <w:t>)</w:t>
      </w:r>
      <w:r w:rsidR="00A13407" w:rsidRPr="00B30DFD">
        <w:rPr>
          <w:rStyle w:val="Odkaznapoznmkupodiarou"/>
          <w:rFonts w:ascii="Arial" w:hAnsi="Arial" w:cs="Arial"/>
          <w:lang w:val="en-GB"/>
        </w:rPr>
        <w:footnoteReference w:id="8"/>
      </w:r>
      <w:r w:rsidRPr="00B30DFD">
        <w:rPr>
          <w:rFonts w:ascii="Arial" w:hAnsi="Arial" w:cs="Arial"/>
          <w:lang w:val="en-GB"/>
        </w:rPr>
        <w:t xml:space="preserve"> gli insegnanti devono "</w:t>
      </w:r>
      <w:r w:rsidRPr="00B30DFD">
        <w:rPr>
          <w:rFonts w:ascii="Arial" w:hAnsi="Arial" w:cs="Arial"/>
          <w:i/>
          <w:lang w:val="en-GB"/>
        </w:rPr>
        <w:t>distinguersi per correttezza di dottrina e integrità di vita</w:t>
      </w:r>
      <w:r w:rsidRPr="00B30DFD">
        <w:rPr>
          <w:rFonts w:ascii="Arial" w:hAnsi="Arial" w:cs="Arial"/>
          <w:lang w:val="en-GB"/>
        </w:rPr>
        <w:t>". Pertanto, il diritto di nominare o rimuovere gli insegnant</w:t>
      </w:r>
      <w:r w:rsidRPr="00B30DFD">
        <w:rPr>
          <w:rFonts w:ascii="Arial" w:hAnsi="Arial" w:cs="Arial"/>
          <w:lang w:val="en-GB"/>
        </w:rPr>
        <w:t>i nella propria diocesi spetta al vescovo, in quanto fiduciario della Chiesa cattolica, che ha il diritto di concedere o revocare la missione canonica. In questo senso, lo Stato accetta anche altre comunità ecclesiali</w:t>
      </w:r>
      <w:r w:rsidR="00C55A91" w:rsidRPr="00B30DFD">
        <w:rPr>
          <w:rFonts w:ascii="Arial" w:hAnsi="Arial" w:cs="Arial"/>
          <w:lang w:val="en-GB"/>
        </w:rPr>
        <w:t xml:space="preserve">. </w:t>
      </w:r>
      <w:r w:rsidR="00C55A91" w:rsidRPr="00B30DFD">
        <w:rPr>
          <w:rStyle w:val="Odkaznapoznmkupodiarou"/>
          <w:rFonts w:ascii="Arial" w:hAnsi="Arial" w:cs="Arial"/>
          <w:lang w:val="en-GB"/>
        </w:rPr>
        <w:footnoteReference w:id="9"/>
      </w:r>
    </w:p>
    <w:p w:rsidR="00FB35F6" w:rsidRPr="00B30DFD" w:rsidRDefault="007C4B8F" w:rsidP="00B30DFD">
      <w:pPr>
        <w:spacing w:line="276" w:lineRule="auto"/>
        <w:rPr>
          <w:rFonts w:ascii="Arial" w:hAnsi="Arial" w:cs="Arial"/>
          <w:lang w:val="en-GB"/>
        </w:rPr>
      </w:pPr>
      <w:r w:rsidRPr="00B30DFD">
        <w:rPr>
          <w:rFonts w:ascii="Arial" w:hAnsi="Arial" w:cs="Arial"/>
          <w:lang w:val="en-GB"/>
        </w:rPr>
        <w:t>In questo senso, la legge sull'educ</w:t>
      </w:r>
      <w:r w:rsidRPr="00B30DFD">
        <w:rPr>
          <w:rFonts w:ascii="Arial" w:hAnsi="Arial" w:cs="Arial"/>
          <w:lang w:val="en-GB"/>
        </w:rPr>
        <w:t>azione apre il mercato dell'istruzione, ma non permette ad altre organizzazioni di interferire nelle competenze delle chiese e delle società religiose. Pertanto, nessuno, tranne gli stessi amministratori delle chiese, ha l'autorità di interferire nel contr</w:t>
      </w:r>
      <w:r w:rsidRPr="00B30DFD">
        <w:rPr>
          <w:rFonts w:ascii="Arial" w:hAnsi="Arial" w:cs="Arial"/>
          <w:lang w:val="en-GB"/>
        </w:rPr>
        <w:t>ollo dell'educazione religiosa e della teologia.</w:t>
      </w:r>
    </w:p>
    <w:p w:rsidR="00FB35F6" w:rsidRPr="00B30DFD" w:rsidRDefault="007C4B8F" w:rsidP="00B30DFD">
      <w:pPr>
        <w:spacing w:line="276" w:lineRule="auto"/>
        <w:rPr>
          <w:rFonts w:ascii="Arial" w:hAnsi="Arial" w:cs="Arial"/>
          <w:lang w:val="en-GB"/>
        </w:rPr>
      </w:pPr>
      <w:r w:rsidRPr="00B30DFD">
        <w:rPr>
          <w:rFonts w:ascii="Arial" w:hAnsi="Arial" w:cs="Arial"/>
          <w:lang w:val="en-GB"/>
        </w:rPr>
        <w:t xml:space="preserve">L'ulteriore formazione professionale e metodologica degli insegnanti di religione e la fornitura di servizi metodologici e didattici sono assicurati dal </w:t>
      </w:r>
      <w:r w:rsidRPr="00B30DFD">
        <w:rPr>
          <w:rFonts w:ascii="Arial" w:hAnsi="Arial" w:cs="Arial"/>
          <w:i/>
          <w:lang w:val="en-GB"/>
        </w:rPr>
        <w:t xml:space="preserve">Centro Cattolico Pedagogico e Catechistico </w:t>
      </w:r>
      <w:r w:rsidRPr="00B30DFD">
        <w:rPr>
          <w:rFonts w:ascii="Arial" w:hAnsi="Arial" w:cs="Arial"/>
          <w:lang w:val="en-GB"/>
        </w:rPr>
        <w:t>e dagli Uff</w:t>
      </w:r>
      <w:r w:rsidRPr="00B30DFD">
        <w:rPr>
          <w:rFonts w:ascii="Arial" w:hAnsi="Arial" w:cs="Arial"/>
          <w:lang w:val="en-GB"/>
        </w:rPr>
        <w:t>ici Catechistici Diocesani come entità giuridiche indipendenti della Chiesa Cattolica</w:t>
      </w:r>
      <w:r w:rsidR="009235C8" w:rsidRPr="00B30DFD">
        <w:rPr>
          <w:rFonts w:ascii="Arial" w:hAnsi="Arial" w:cs="Arial"/>
          <w:lang w:val="en-GB"/>
        </w:rPr>
        <w:t>.</w:t>
      </w:r>
      <w:r w:rsidR="00DD225E" w:rsidRPr="00B30DFD">
        <w:rPr>
          <w:rStyle w:val="Odkaznapoznmkupodiarou"/>
          <w:rFonts w:ascii="Arial" w:hAnsi="Arial" w:cs="Arial"/>
          <w:lang w:val="en-GB"/>
        </w:rPr>
        <w:footnoteReference w:id="10"/>
      </w:r>
    </w:p>
    <w:p w:rsidR="00FB35F6" w:rsidRPr="00B30DFD" w:rsidRDefault="007C4B8F" w:rsidP="00B30DFD">
      <w:pPr>
        <w:pStyle w:val="Nadpis2"/>
        <w:spacing w:line="276" w:lineRule="auto"/>
        <w:rPr>
          <w:rFonts w:ascii="Arial" w:hAnsi="Arial" w:cs="Arial"/>
          <w:sz w:val="24"/>
          <w:lang w:val="en-GB"/>
        </w:rPr>
      </w:pPr>
      <w:r w:rsidRPr="00B30DFD">
        <w:rPr>
          <w:rFonts w:ascii="Arial" w:hAnsi="Arial" w:cs="Arial"/>
          <w:sz w:val="24"/>
          <w:lang w:val="en-GB"/>
        </w:rPr>
        <w:t>Abilitazione all'esercizio dell'attività di insegnante di religione</w:t>
      </w:r>
    </w:p>
    <w:p w:rsidR="00FB35F6" w:rsidRPr="00B30DFD" w:rsidRDefault="007C4B8F" w:rsidP="00B30DFD">
      <w:pPr>
        <w:spacing w:line="276" w:lineRule="auto"/>
        <w:rPr>
          <w:rFonts w:ascii="Arial" w:hAnsi="Arial" w:cs="Arial"/>
          <w:lang w:val="en-GB"/>
        </w:rPr>
      </w:pPr>
      <w:r w:rsidRPr="00B30DFD">
        <w:rPr>
          <w:rFonts w:ascii="Arial" w:hAnsi="Arial" w:cs="Arial"/>
          <w:lang w:val="en-GB"/>
        </w:rPr>
        <w:t>La qualifica per la professione viene acquisita dall'insegnante attraverso l'istruzione professional</w:t>
      </w:r>
      <w:r w:rsidRPr="00B30DFD">
        <w:rPr>
          <w:rFonts w:ascii="Arial" w:hAnsi="Arial" w:cs="Arial"/>
          <w:lang w:val="en-GB"/>
        </w:rPr>
        <w:t xml:space="preserve">e fornita dagli istituti di istruzione superiore ai sensi della </w:t>
      </w:r>
      <w:r w:rsidRPr="00B30DFD">
        <w:rPr>
          <w:rFonts w:ascii="Arial" w:hAnsi="Arial" w:cs="Arial"/>
          <w:i/>
          <w:lang w:val="en-GB"/>
        </w:rPr>
        <w:t>Legge n. 131/2002 Racc. sugli istituti di istruzione superiore</w:t>
      </w:r>
      <w:r w:rsidRPr="00B30DFD">
        <w:rPr>
          <w:rFonts w:ascii="Arial" w:hAnsi="Arial" w:cs="Arial"/>
          <w:lang w:val="en-GB"/>
        </w:rPr>
        <w:t>.</w:t>
      </w:r>
      <w:r w:rsidR="00A6581A" w:rsidRPr="00B30DFD">
        <w:rPr>
          <w:rStyle w:val="Odkaznapoznmkupodiarou"/>
          <w:rFonts w:ascii="Arial" w:hAnsi="Arial" w:cs="Arial"/>
          <w:i/>
          <w:lang w:val="en-GB"/>
        </w:rPr>
        <w:footnoteReference w:id="11"/>
      </w:r>
      <w:r w:rsidR="00FD2D2D" w:rsidRPr="00B30DFD">
        <w:rPr>
          <w:rFonts w:ascii="Arial" w:hAnsi="Arial" w:cs="Arial"/>
          <w:lang w:val="en-GB"/>
        </w:rPr>
        <w:t xml:space="preserve"> Il contenuto dello studio deriva dalla descrizione dei campi di studio in cui le università della Repubblica Slovacca possono fornire istruzione superiore. In questo caso, dal campo di specializzazione </w:t>
      </w:r>
      <w:r w:rsidR="00FD2D2D" w:rsidRPr="00B30DFD">
        <w:rPr>
          <w:rFonts w:ascii="Arial" w:hAnsi="Arial" w:cs="Arial"/>
          <w:lang w:val="en-GB"/>
        </w:rPr>
        <w:lastRenderedPageBreak/>
        <w:t>delle materie, l'educazione religiosa (campo di studio nel sistema di discipline della Repubblica Slovacca 37. Teologia) e il fondamento pedagogico (campo di studio nel sistema di discipline della Repubblica Slovacca 37. Teologia). Teologia) e fondamento pedagogico (nel sistema di discipline 38. Scienze pedagogiche e dell'insegnamento).</w:t>
      </w:r>
      <w:r w:rsidR="00E72347" w:rsidRPr="00B30DFD">
        <w:rPr>
          <w:rStyle w:val="Odkaznapoznmkupodiarou"/>
          <w:rFonts w:ascii="Arial" w:hAnsi="Arial" w:cs="Arial"/>
          <w:lang w:val="en-GB"/>
        </w:rPr>
        <w:footnoteReference w:id="12"/>
      </w:r>
      <w:r w:rsidR="00FD2D2D" w:rsidRPr="00B30DFD">
        <w:rPr>
          <w:rFonts w:ascii="Arial" w:hAnsi="Arial" w:cs="Arial"/>
          <w:lang w:val="en-GB"/>
        </w:rPr>
        <w:t xml:space="preserve"> Il contenuto del programma di studi è ulteriormente definito dagli standard professionali per l'esercizio della professione del personale pedagogico e professionale delle scuole e degli istituti educativi dall'</w:t>
      </w:r>
      <w:r w:rsidR="00FD2D2D" w:rsidRPr="00B30DFD">
        <w:rPr>
          <w:rFonts w:ascii="Arial" w:hAnsi="Arial" w:cs="Arial"/>
          <w:i/>
          <w:lang w:val="en-GB"/>
        </w:rPr>
        <w:t>Istruzione Ministeriale n. 39/17</w:t>
      </w:r>
      <w:r w:rsidR="00FD2D2D" w:rsidRPr="00B30DFD">
        <w:rPr>
          <w:rFonts w:ascii="Arial" w:hAnsi="Arial" w:cs="Arial"/>
          <w:lang w:val="en-GB"/>
        </w:rPr>
        <w:t>. Questa stabilisce il profilo di competenza (specificato per ogni campo di istruzione, livello o specializzazione</w:t>
      </w:r>
      <w:r w:rsidR="00F20156" w:rsidRPr="00B30DFD">
        <w:rPr>
          <w:rFonts w:ascii="Arial" w:hAnsi="Arial" w:cs="Arial"/>
          <w:lang w:val="en-GB"/>
        </w:rPr>
        <w:t>)</w:t>
      </w:r>
      <w:r w:rsidR="004F464C" w:rsidRPr="00B30DFD">
        <w:rPr>
          <w:rFonts w:ascii="Arial" w:hAnsi="Arial" w:cs="Arial"/>
          <w:lang w:val="en-GB"/>
        </w:rPr>
        <w:t>.</w:t>
      </w:r>
      <w:r w:rsidR="002F6CCD" w:rsidRPr="00B30DFD">
        <w:rPr>
          <w:rStyle w:val="Odkaznapoznmkupodiarou"/>
          <w:rFonts w:ascii="Arial" w:hAnsi="Arial" w:cs="Arial"/>
          <w:lang w:val="en-GB"/>
        </w:rPr>
        <w:footnoteReference w:id="13"/>
      </w:r>
      <w:r w:rsidR="00FD2D2D" w:rsidRPr="00B30DFD">
        <w:rPr>
          <w:rFonts w:ascii="Arial" w:hAnsi="Arial" w:cs="Arial"/>
          <w:lang w:val="en-GB"/>
        </w:rPr>
        <w:t xml:space="preserve"> L'istruzione definisce un profilo di competenze per la professione di insegnante in tre aree: l'alunno, il processo educativo e lo sviluppo professionale e prende in considerazione tutte le fasi dello sviluppo professionale dell'insegnante e le competenze professionali individuali. Questo profilo è la base per definire gli obiettivi e le competenze di tutti i programmi di formazione degli insegnanti</w:t>
      </w:r>
      <w:r w:rsidR="004F464C" w:rsidRPr="00B30DFD">
        <w:rPr>
          <w:rFonts w:ascii="Arial" w:hAnsi="Arial" w:cs="Arial"/>
          <w:lang w:val="en-GB"/>
        </w:rPr>
        <w:t xml:space="preserve">. </w:t>
      </w:r>
    </w:p>
    <w:p w:rsidR="00FB35F6" w:rsidRPr="00B30DFD" w:rsidRDefault="007C4B8F" w:rsidP="00B30DFD">
      <w:pPr>
        <w:pStyle w:val="Nadpis2"/>
        <w:spacing w:line="276" w:lineRule="auto"/>
        <w:rPr>
          <w:rFonts w:ascii="Arial" w:hAnsi="Arial" w:cs="Arial"/>
          <w:sz w:val="24"/>
          <w:szCs w:val="24"/>
          <w:lang w:val="en-GB"/>
        </w:rPr>
      </w:pPr>
      <w:r w:rsidRPr="00B30DFD">
        <w:rPr>
          <w:rFonts w:ascii="Arial" w:hAnsi="Arial" w:cs="Arial"/>
          <w:sz w:val="24"/>
          <w:szCs w:val="24"/>
          <w:lang w:val="en-GB"/>
        </w:rPr>
        <w:t>Acquisizione della qualifica di insegnante di religione presso le università slovacche</w:t>
      </w:r>
    </w:p>
    <w:p w:rsidR="00FB35F6" w:rsidRPr="00B30DFD" w:rsidRDefault="007C4B8F" w:rsidP="00B30DFD">
      <w:pPr>
        <w:spacing w:line="276" w:lineRule="auto"/>
        <w:rPr>
          <w:rFonts w:ascii="Arial" w:hAnsi="Arial" w:cs="Arial"/>
          <w:lang w:val="en-GB"/>
        </w:rPr>
      </w:pPr>
      <w:r w:rsidRPr="00B30DFD">
        <w:rPr>
          <w:rFonts w:ascii="Arial" w:hAnsi="Arial" w:cs="Arial"/>
          <w:lang w:val="en-GB"/>
        </w:rPr>
        <w:t>Attualmente, cinque università (6 luoghi di lavoro) in Slovacchia offrono una formazione per insegnanti per la qualifica di insegnante di edu</w:t>
      </w:r>
      <w:r w:rsidRPr="00B30DFD">
        <w:rPr>
          <w:rFonts w:ascii="Arial" w:hAnsi="Arial" w:cs="Arial"/>
          <w:lang w:val="en-GB"/>
        </w:rPr>
        <w:t xml:space="preserve">cazione religiosa. </w:t>
      </w:r>
    </w:p>
    <w:p w:rsidR="00FB35F6" w:rsidRPr="00B30DFD" w:rsidRDefault="007C4B8F" w:rsidP="00B30DFD">
      <w:pPr>
        <w:pStyle w:val="Odsekzoznamu"/>
        <w:numPr>
          <w:ilvl w:val="0"/>
          <w:numId w:val="8"/>
        </w:numPr>
        <w:spacing w:line="276" w:lineRule="auto"/>
        <w:rPr>
          <w:rFonts w:ascii="Arial" w:hAnsi="Arial" w:cs="Arial"/>
          <w:lang w:val="en-GB"/>
        </w:rPr>
      </w:pPr>
      <w:r w:rsidRPr="00B30DFD">
        <w:rPr>
          <w:rFonts w:ascii="Arial" w:hAnsi="Arial" w:cs="Arial"/>
          <w:lang w:val="en-GB"/>
        </w:rPr>
        <w:t>Università di Trnava, Facoltà di Scienze della Formazione,</w:t>
      </w:r>
    </w:p>
    <w:p w:rsidR="00FB35F6" w:rsidRPr="00B30DFD" w:rsidRDefault="007C4B8F" w:rsidP="00B30DFD">
      <w:pPr>
        <w:pStyle w:val="Odsekzoznamu"/>
        <w:numPr>
          <w:ilvl w:val="0"/>
          <w:numId w:val="8"/>
        </w:numPr>
        <w:spacing w:line="276" w:lineRule="auto"/>
        <w:rPr>
          <w:rFonts w:ascii="Arial" w:hAnsi="Arial" w:cs="Arial"/>
          <w:lang w:val="en-GB"/>
        </w:rPr>
      </w:pPr>
      <w:r w:rsidRPr="00B30DFD">
        <w:rPr>
          <w:rFonts w:ascii="Arial" w:hAnsi="Arial" w:cs="Arial"/>
          <w:lang w:val="en-GB"/>
        </w:rPr>
        <w:t xml:space="preserve">Università Comenius di Bratislava, Facoltà evangelica, </w:t>
      </w:r>
    </w:p>
    <w:p w:rsidR="00FB35F6" w:rsidRPr="00B30DFD" w:rsidRDefault="007C4B8F" w:rsidP="00B30DFD">
      <w:pPr>
        <w:pStyle w:val="Odsekzoznamu"/>
        <w:numPr>
          <w:ilvl w:val="0"/>
          <w:numId w:val="8"/>
        </w:numPr>
        <w:spacing w:line="276" w:lineRule="auto"/>
        <w:rPr>
          <w:rFonts w:ascii="Arial" w:hAnsi="Arial" w:cs="Arial"/>
          <w:lang w:val="en-GB"/>
        </w:rPr>
      </w:pPr>
      <w:r w:rsidRPr="00B30DFD">
        <w:rPr>
          <w:rFonts w:ascii="Arial" w:hAnsi="Arial" w:cs="Arial"/>
          <w:lang w:val="en-GB"/>
        </w:rPr>
        <w:t xml:space="preserve">Università di Costantino il Filosofo a Nitra, Facoltà di Lettere, </w:t>
      </w:r>
    </w:p>
    <w:p w:rsidR="00FB35F6" w:rsidRPr="00B30DFD" w:rsidRDefault="007C4B8F" w:rsidP="00B30DFD">
      <w:pPr>
        <w:pStyle w:val="Odsekzoznamu"/>
        <w:numPr>
          <w:ilvl w:val="0"/>
          <w:numId w:val="8"/>
        </w:numPr>
        <w:spacing w:line="276" w:lineRule="auto"/>
        <w:rPr>
          <w:rFonts w:ascii="Arial" w:hAnsi="Arial" w:cs="Arial"/>
          <w:lang w:val="en-GB"/>
        </w:rPr>
      </w:pPr>
      <w:r w:rsidRPr="00B30DFD">
        <w:rPr>
          <w:rFonts w:ascii="Arial" w:hAnsi="Arial" w:cs="Arial"/>
          <w:lang w:val="en-GB"/>
        </w:rPr>
        <w:t xml:space="preserve">Università Cattolica di Ružomberok  </w:t>
      </w:r>
    </w:p>
    <w:p w:rsidR="00FB35F6" w:rsidRPr="00B30DFD" w:rsidRDefault="007C4B8F" w:rsidP="00B30DFD">
      <w:pPr>
        <w:pStyle w:val="Odsekzoznamu"/>
        <w:spacing w:line="276" w:lineRule="auto"/>
        <w:rPr>
          <w:rFonts w:ascii="Arial" w:hAnsi="Arial" w:cs="Arial"/>
          <w:lang w:val="en-GB"/>
        </w:rPr>
      </w:pPr>
      <w:r w:rsidRPr="00B30DFD">
        <w:rPr>
          <w:rFonts w:ascii="Arial" w:hAnsi="Arial" w:cs="Arial"/>
          <w:lang w:val="en-GB"/>
        </w:rPr>
        <w:t>- Facoltà di Scie</w:t>
      </w:r>
      <w:r w:rsidRPr="00B30DFD">
        <w:rPr>
          <w:rFonts w:ascii="Arial" w:hAnsi="Arial" w:cs="Arial"/>
          <w:lang w:val="en-GB"/>
        </w:rPr>
        <w:t xml:space="preserve">nze della Formazione Ružomberok </w:t>
      </w:r>
    </w:p>
    <w:p w:rsidR="00FB35F6" w:rsidRPr="00B30DFD" w:rsidRDefault="007C4B8F" w:rsidP="00B30DFD">
      <w:pPr>
        <w:pStyle w:val="Odsekzoznamu"/>
        <w:spacing w:line="276" w:lineRule="auto"/>
        <w:rPr>
          <w:rFonts w:ascii="Arial" w:hAnsi="Arial" w:cs="Arial"/>
          <w:lang w:val="en-GB"/>
        </w:rPr>
      </w:pPr>
      <w:r w:rsidRPr="00B30DFD">
        <w:rPr>
          <w:rFonts w:ascii="Arial" w:hAnsi="Arial" w:cs="Arial"/>
          <w:lang w:val="en-GB"/>
        </w:rPr>
        <w:t xml:space="preserve">- Facoltà di Teologia di Košice </w:t>
      </w:r>
    </w:p>
    <w:p w:rsidR="00FB35F6" w:rsidRPr="00B30DFD" w:rsidRDefault="007C4B8F" w:rsidP="00B30DFD">
      <w:pPr>
        <w:pStyle w:val="Odsekzoznamu"/>
        <w:numPr>
          <w:ilvl w:val="0"/>
          <w:numId w:val="8"/>
        </w:numPr>
        <w:spacing w:line="276" w:lineRule="auto"/>
        <w:rPr>
          <w:rFonts w:ascii="Arial" w:hAnsi="Arial" w:cs="Arial"/>
          <w:lang w:val="en-GB"/>
        </w:rPr>
      </w:pPr>
      <w:r w:rsidRPr="00B30DFD">
        <w:rPr>
          <w:rFonts w:ascii="Arial" w:hAnsi="Arial" w:cs="Arial"/>
          <w:lang w:val="en-GB"/>
        </w:rPr>
        <w:t xml:space="preserve">J. Università Selye, Facoltà di Scienze della Formazione Komárno. </w:t>
      </w:r>
      <w:r w:rsidR="008319CF" w:rsidRPr="00B30DFD">
        <w:rPr>
          <w:rStyle w:val="Odkaznapoznmkupodiarou"/>
          <w:rFonts w:ascii="Arial" w:hAnsi="Arial" w:cs="Arial"/>
          <w:lang w:val="en-GB"/>
        </w:rPr>
        <w:footnoteReference w:id="14"/>
      </w:r>
    </w:p>
    <w:p w:rsidR="00FB35F6" w:rsidRPr="00B30DFD" w:rsidRDefault="007C4B8F" w:rsidP="00B30DFD">
      <w:pPr>
        <w:spacing w:line="276" w:lineRule="auto"/>
        <w:rPr>
          <w:rFonts w:ascii="Arial" w:hAnsi="Arial" w:cs="Arial"/>
          <w:lang w:val="en-GB"/>
        </w:rPr>
      </w:pPr>
      <w:r w:rsidRPr="00B30DFD">
        <w:rPr>
          <w:rFonts w:ascii="Arial" w:hAnsi="Arial" w:cs="Arial"/>
          <w:lang w:val="en-GB"/>
        </w:rPr>
        <w:t>Per quanto riguarda l'appartenenza religiosa, l'Università Comenius offre insegnanti di religione evangelica, l'</w:t>
      </w:r>
      <w:r w:rsidRPr="00B30DFD">
        <w:rPr>
          <w:rFonts w:ascii="Arial" w:hAnsi="Arial" w:cs="Arial"/>
          <w:lang w:val="en-GB"/>
        </w:rPr>
        <w:t>Università J. Selye offre insegnanti di religione riformata come "insegnanti di catechesi" e altri IIS offrono insegnanti di religione cattolica. Tutte le facoltà citate offrono questo studio come programma di insegnamento in combinazione con altre special</w:t>
      </w:r>
      <w:r w:rsidRPr="00B30DFD">
        <w:rPr>
          <w:rFonts w:ascii="Arial" w:hAnsi="Arial" w:cs="Arial"/>
          <w:lang w:val="en-GB"/>
        </w:rPr>
        <w:t>izzazioni, ad eccezione della Facoltà di Teologia dell'Università Cattolica di Košice, dove lo studio dell'insegnamento dell'educazione religiosa è offerto come programma di insegnamento con una singola specializzazione, con una maggiore portata sia pedago</w:t>
      </w:r>
      <w:r w:rsidRPr="00B30DFD">
        <w:rPr>
          <w:rFonts w:ascii="Arial" w:hAnsi="Arial" w:cs="Arial"/>
          <w:lang w:val="en-GB"/>
        </w:rPr>
        <w:t>gica che teologica.</w:t>
      </w:r>
    </w:p>
    <w:p w:rsidR="00FB35F6" w:rsidRPr="00B30DFD" w:rsidRDefault="007C4B8F" w:rsidP="00B30DFD">
      <w:pPr>
        <w:spacing w:line="276" w:lineRule="auto"/>
        <w:rPr>
          <w:rFonts w:ascii="Arial" w:hAnsi="Arial" w:cs="Arial"/>
          <w:lang w:val="en-GB"/>
        </w:rPr>
      </w:pPr>
      <w:r w:rsidRPr="00B30DFD">
        <w:rPr>
          <w:rFonts w:ascii="Arial" w:hAnsi="Arial" w:cs="Arial"/>
          <w:lang w:val="en-GB"/>
        </w:rPr>
        <w:t>Attualmente, in seguito ai processi di monitoraggio a livello nazionale della qualità dell'istruzione superiore e del suo allineamento agli standard europei (ESG), in Slovacchia sono stati accreditati 342 programmi di studio di combinaz</w:t>
      </w:r>
      <w:r w:rsidRPr="00B30DFD">
        <w:rPr>
          <w:rFonts w:ascii="Arial" w:hAnsi="Arial" w:cs="Arial"/>
          <w:lang w:val="en-GB"/>
        </w:rPr>
        <w:t>ione di insegnanti nei primi due livelli di istruzione superiore, 3.738 programmi di istruzione standard e 61 programmi di studio di traduzione e interpretariato (grafico 1)</w:t>
      </w:r>
      <w:r w:rsidR="00180471" w:rsidRPr="00B30DFD">
        <w:rPr>
          <w:rFonts w:ascii="Arial" w:hAnsi="Arial" w:cs="Arial"/>
          <w:lang w:val="en-GB"/>
        </w:rPr>
        <w:t>.</w:t>
      </w:r>
    </w:p>
    <w:p w:rsidR="00FB35F6" w:rsidRPr="00B30DFD" w:rsidRDefault="007C4B8F" w:rsidP="00B30DFD">
      <w:pPr>
        <w:spacing w:line="276" w:lineRule="auto"/>
        <w:rPr>
          <w:rFonts w:ascii="Arial" w:hAnsi="Arial" w:cs="Arial"/>
          <w:lang w:val="en-GB"/>
        </w:rPr>
      </w:pPr>
      <w:r w:rsidRPr="00B30DFD">
        <w:rPr>
          <w:rFonts w:ascii="Arial" w:hAnsi="Arial" w:cs="Arial"/>
          <w:lang w:val="en-GB"/>
        </w:rPr>
        <w:lastRenderedPageBreak/>
        <w:t>Tra i programmi di studio per insegnanti ci sono 8 programmi di studio nel progra</w:t>
      </w:r>
      <w:r w:rsidRPr="00B30DFD">
        <w:rPr>
          <w:rFonts w:ascii="Arial" w:hAnsi="Arial" w:cs="Arial"/>
          <w:lang w:val="en-GB"/>
        </w:rPr>
        <w:t>mma combinato di insegnamento dell'educazione religiosa e due nel programma combinato di insegnamento della catechesi. La percentuale di programmi di insegnamento dell'educazione religiosa all'interno dei corsi di laurea per insegnanti è di circa il 2,92%.</w:t>
      </w:r>
      <w:r w:rsidRPr="00B30DFD">
        <w:rPr>
          <w:rFonts w:ascii="Arial" w:hAnsi="Arial" w:cs="Arial"/>
          <w:lang w:val="en-GB"/>
        </w:rPr>
        <w:t xml:space="preserve"> Rispetto al numero totale di programmi di studio, rappresenta circa lo 0,241% dei programmi di studio accreditati per l'insegnamento della religione (Figura 2). Per esempio, in Slovacchia sono accreditati 27 programmi di studio in storia o nell'insegnamen</w:t>
      </w:r>
      <w:r w:rsidRPr="00B30DFD">
        <w:rPr>
          <w:rFonts w:ascii="Arial" w:hAnsi="Arial" w:cs="Arial"/>
          <w:lang w:val="en-GB"/>
        </w:rPr>
        <w:t>to della storia, tre volte di più rispetto all'insegnamento dell'educazione religiosa, mentre l'assegnazione di tempo (RUP</w:t>
      </w:r>
      <w:r w:rsidR="00476BB8" w:rsidRPr="00B30DFD">
        <w:rPr>
          <w:rFonts w:ascii="Arial" w:hAnsi="Arial" w:cs="Arial"/>
          <w:lang w:val="en-GB"/>
        </w:rPr>
        <w:t>)</w:t>
      </w:r>
      <w:r w:rsidR="00025133" w:rsidRPr="00B30DFD">
        <w:rPr>
          <w:rStyle w:val="Odkaznapoznmkupodiarou"/>
          <w:rFonts w:ascii="Arial" w:hAnsi="Arial" w:cs="Arial"/>
          <w:lang w:val="en-GB"/>
        </w:rPr>
        <w:footnoteReference w:id="15"/>
      </w:r>
      <w:r w:rsidRPr="00B30DFD">
        <w:rPr>
          <w:rFonts w:ascii="Arial" w:hAnsi="Arial" w:cs="Arial"/>
          <w:lang w:val="en-GB"/>
        </w:rPr>
        <w:t xml:space="preserve"> La storia è approssimativamente la stessa (6 ore di scuola primaria e 6 ore di scuola secondaria) dell'educazione religiosa (9 ore </w:t>
      </w:r>
      <w:r w:rsidRPr="00B30DFD">
        <w:rPr>
          <w:rFonts w:ascii="Arial" w:hAnsi="Arial" w:cs="Arial"/>
          <w:lang w:val="en-GB"/>
        </w:rPr>
        <w:t>di scuola primaria e 2 ore di scuola secondaria).</w:t>
      </w:r>
    </w:p>
    <w:p w:rsidR="00FB35F6" w:rsidRPr="00B30DFD" w:rsidRDefault="007C4B8F" w:rsidP="00B30DFD">
      <w:pPr>
        <w:spacing w:line="276" w:lineRule="auto"/>
        <w:rPr>
          <w:rFonts w:ascii="Arial" w:hAnsi="Arial" w:cs="Arial"/>
          <w:lang w:val="en-GB"/>
        </w:rPr>
      </w:pPr>
      <w:r w:rsidRPr="00B30DFD">
        <w:rPr>
          <w:rFonts w:ascii="Arial" w:hAnsi="Arial" w:cs="Arial"/>
          <w:lang w:val="en-GB"/>
        </w:rPr>
        <w:t>In Slovacchia ci sono 3738 programmi di studio standard accreditati, di cui l'insegnamento dell'educazione religiosa come insegnante di una sola approvazione costituisce circa lo 0,054%, ovvero circa lo 0,0</w:t>
      </w:r>
      <w:r w:rsidRPr="00B30DFD">
        <w:rPr>
          <w:rFonts w:ascii="Arial" w:hAnsi="Arial" w:cs="Arial"/>
          <w:lang w:val="en-GB"/>
        </w:rPr>
        <w:t xml:space="preserve">48% del numero totale di programmi di studio (grafico 3). </w:t>
      </w:r>
    </w:p>
    <w:p w:rsidR="00FB35F6" w:rsidRPr="00B30DFD" w:rsidRDefault="007C4B8F" w:rsidP="00B30DFD">
      <w:pPr>
        <w:spacing w:line="276" w:lineRule="auto"/>
        <w:rPr>
          <w:rFonts w:ascii="Arial" w:hAnsi="Arial" w:cs="Arial"/>
          <w:b/>
          <w:lang w:val="en-GB"/>
        </w:rPr>
      </w:pPr>
      <w:r w:rsidRPr="00B30DFD">
        <w:rPr>
          <w:rFonts w:ascii="Arial" w:hAnsi="Arial" w:cs="Arial"/>
          <w:lang w:val="en-GB"/>
        </w:rPr>
        <w:t>In generale, questi dati suggeriscono che campi specifici come l'insegnamento della religione hanno solo una quota trascurabile nel numero totale di programmi anche nei programmi di formazione degl</w:t>
      </w:r>
      <w:r w:rsidRPr="00B30DFD">
        <w:rPr>
          <w:rFonts w:ascii="Arial" w:hAnsi="Arial" w:cs="Arial"/>
          <w:lang w:val="en-GB"/>
        </w:rPr>
        <w:t>i insegnanti.</w:t>
      </w:r>
    </w:p>
    <w:p w:rsidR="00FB35F6" w:rsidRPr="00B30DFD" w:rsidRDefault="007C4B8F" w:rsidP="00B30DFD">
      <w:pPr>
        <w:pStyle w:val="Nadpis2"/>
        <w:spacing w:line="276" w:lineRule="auto"/>
        <w:rPr>
          <w:rFonts w:ascii="Arial" w:hAnsi="Arial" w:cs="Arial"/>
          <w:sz w:val="24"/>
          <w:lang w:val="en-GB"/>
        </w:rPr>
      </w:pPr>
      <w:r w:rsidRPr="00B30DFD">
        <w:rPr>
          <w:rFonts w:ascii="Arial" w:hAnsi="Arial" w:cs="Arial"/>
          <w:sz w:val="24"/>
          <w:lang w:val="en-GB"/>
        </w:rPr>
        <w:t>Ulteriori opportunità per qualificarsi come insegnante di educazione religiosa</w:t>
      </w:r>
    </w:p>
    <w:p w:rsidR="00FB35F6" w:rsidRPr="00B30DFD" w:rsidRDefault="007C4B8F" w:rsidP="00B30DFD">
      <w:pPr>
        <w:spacing w:line="276" w:lineRule="auto"/>
        <w:rPr>
          <w:rFonts w:ascii="Arial" w:hAnsi="Arial" w:cs="Arial"/>
          <w:lang w:val="en-GB"/>
        </w:rPr>
      </w:pPr>
      <w:r w:rsidRPr="00B30DFD">
        <w:rPr>
          <w:rFonts w:ascii="Arial" w:hAnsi="Arial" w:cs="Arial"/>
          <w:lang w:val="en-GB"/>
        </w:rPr>
        <w:t xml:space="preserve">Se un laureato in pedagogia desidera estendere la sua formazione in Slovacchia per includere un'approvazione nella materia dell'educazione religiosa, deve farlo in conformità con la </w:t>
      </w:r>
      <w:r w:rsidRPr="00B30DFD">
        <w:rPr>
          <w:rFonts w:ascii="Arial" w:hAnsi="Arial" w:cs="Arial"/>
          <w:i/>
          <w:lang w:val="en-GB"/>
        </w:rPr>
        <w:t>legge n. 361/2019 sull'educazione allo sviluppo professionale</w:t>
      </w:r>
      <w:r w:rsidR="00F97103" w:rsidRPr="00B30DFD">
        <w:rPr>
          <w:rFonts w:ascii="Arial" w:hAnsi="Arial" w:cs="Arial"/>
          <w:i/>
          <w:lang w:val="en-GB"/>
        </w:rPr>
        <w:t>.</w:t>
      </w:r>
      <w:r w:rsidR="00646F12" w:rsidRPr="00B30DFD">
        <w:rPr>
          <w:rStyle w:val="Odkaznapoznmkupodiarou"/>
          <w:rFonts w:ascii="Arial" w:hAnsi="Arial" w:cs="Arial"/>
          <w:i/>
          <w:lang w:val="en-GB"/>
        </w:rPr>
        <w:footnoteReference w:id="16"/>
      </w:r>
      <w:r w:rsidRPr="00B30DFD">
        <w:rPr>
          <w:rFonts w:ascii="Arial" w:hAnsi="Arial" w:cs="Arial"/>
          <w:lang w:val="en-GB"/>
        </w:rPr>
        <w:t xml:space="preserve"> Solo la Fa</w:t>
      </w:r>
      <w:r w:rsidRPr="00B30DFD">
        <w:rPr>
          <w:rFonts w:ascii="Arial" w:hAnsi="Arial" w:cs="Arial"/>
          <w:lang w:val="en-GB"/>
        </w:rPr>
        <w:t>coltà di Pedagogia e Teologia dell'Università Cattolica di Ružomberok e la Facoltà Evangelica dell'Università Comenius di Bratislava sono state approvate dal Rettore dell'Università</w:t>
      </w:r>
      <w:r w:rsidR="008B7F31" w:rsidRPr="00B30DFD">
        <w:rPr>
          <w:rFonts w:ascii="Arial" w:hAnsi="Arial" w:cs="Arial"/>
          <w:lang w:val="en-GB"/>
        </w:rPr>
        <w:t>.</w:t>
      </w:r>
      <w:r w:rsidR="00F97103" w:rsidRPr="00B30DFD">
        <w:rPr>
          <w:rStyle w:val="Odkaznapoznmkupodiarou"/>
          <w:rFonts w:ascii="Arial" w:hAnsi="Arial" w:cs="Arial"/>
          <w:lang w:val="en-GB"/>
        </w:rPr>
        <w:footnoteReference w:id="17"/>
      </w:r>
      <w:r w:rsidRPr="00B30DFD">
        <w:rPr>
          <w:rFonts w:ascii="Arial" w:hAnsi="Arial" w:cs="Arial"/>
          <w:lang w:val="en-GB"/>
        </w:rPr>
        <w:t xml:space="preserve"> Questi forniscono un'estensione dello studio in Educazione religiosa dopo il programma di studi per insegnanti di Educazione religiosa (livello 1 e livello 2). Tra i programmi di estensione degli studi approvati dal Ministero dell'Istruzione, non c'è ness</w:t>
      </w:r>
      <w:r w:rsidRPr="00B30DFD">
        <w:rPr>
          <w:rFonts w:ascii="Arial" w:hAnsi="Arial" w:cs="Arial"/>
          <w:lang w:val="en-GB"/>
        </w:rPr>
        <w:t>un altro studio di estensione in educazione religiosa fornito da un'università o da un'altra istituzione educativa in Slovacchia.</w:t>
      </w:r>
      <w:r w:rsidR="00F97103" w:rsidRPr="00B30DFD">
        <w:rPr>
          <w:rStyle w:val="Odkaznapoznmkupodiarou"/>
          <w:rFonts w:ascii="Arial" w:hAnsi="Arial" w:cs="Arial"/>
          <w:lang w:val="en-GB"/>
        </w:rPr>
        <w:footnoteReference w:id="18"/>
      </w:r>
    </w:p>
    <w:p w:rsidR="00FB35F6" w:rsidRPr="00B30DFD" w:rsidRDefault="007C4B8F" w:rsidP="00B30DFD">
      <w:pPr>
        <w:spacing w:line="276" w:lineRule="auto"/>
        <w:rPr>
          <w:rFonts w:ascii="Arial" w:hAnsi="Arial" w:cs="Arial"/>
          <w:lang w:val="en-GB"/>
        </w:rPr>
      </w:pPr>
      <w:r w:rsidRPr="00B30DFD">
        <w:rPr>
          <w:rFonts w:ascii="Arial" w:hAnsi="Arial" w:cs="Arial"/>
          <w:lang w:val="en-GB"/>
        </w:rPr>
        <w:t>Lo stesso vale per gli studi pedagogici complementari. Solo la Facoltà di Teologia di Košice dell'Università Cattolica di Ruž</w:t>
      </w:r>
      <w:r w:rsidRPr="00B30DFD">
        <w:rPr>
          <w:rFonts w:ascii="Arial" w:hAnsi="Arial" w:cs="Arial"/>
          <w:lang w:val="en-GB"/>
        </w:rPr>
        <w:t>omberok è stata approvata dai rettori degli istituti di istruzione superiore in Slovacchia.</w:t>
      </w:r>
      <w:r w:rsidR="00DF74C5" w:rsidRPr="00B30DFD">
        <w:rPr>
          <w:rStyle w:val="Odkaznapoznmkupodiarou"/>
          <w:rFonts w:ascii="Arial" w:hAnsi="Arial" w:cs="Arial"/>
          <w:lang w:val="en-GB"/>
        </w:rPr>
        <w:footnoteReference w:id="19"/>
      </w:r>
      <w:r w:rsidRPr="00B30DFD">
        <w:rPr>
          <w:rFonts w:ascii="Arial" w:hAnsi="Arial" w:cs="Arial"/>
          <w:lang w:val="en-GB"/>
        </w:rPr>
        <w:t xml:space="preserve"> Nessun'altra università o istituzione educativa ha programmi e moduli accreditati per l'insegnamento dell'educazione religiosa approvati dal Ministero dell'Istruzi</w:t>
      </w:r>
      <w:r w:rsidRPr="00B30DFD">
        <w:rPr>
          <w:rFonts w:ascii="Arial" w:hAnsi="Arial" w:cs="Arial"/>
          <w:lang w:val="en-GB"/>
        </w:rPr>
        <w:t>one e della Scienza della Repubblica Slovacca.</w:t>
      </w:r>
      <w:r w:rsidR="006462D5" w:rsidRPr="00B30DFD">
        <w:rPr>
          <w:rStyle w:val="Odkaznapoznmkupodiarou"/>
          <w:rFonts w:ascii="Arial" w:hAnsi="Arial" w:cs="Arial"/>
          <w:lang w:val="en-GB"/>
        </w:rPr>
        <w:footnoteReference w:id="20"/>
      </w:r>
    </w:p>
    <w:p w:rsidR="00FB35F6" w:rsidRPr="00B30DFD" w:rsidRDefault="007C4B8F" w:rsidP="00B30DFD">
      <w:pPr>
        <w:pStyle w:val="Nadpis2"/>
        <w:spacing w:line="276" w:lineRule="auto"/>
        <w:rPr>
          <w:rFonts w:ascii="Arial" w:hAnsi="Arial" w:cs="Arial"/>
          <w:sz w:val="24"/>
          <w:lang w:val="en-GB"/>
        </w:rPr>
      </w:pPr>
      <w:r w:rsidRPr="00B30DFD">
        <w:rPr>
          <w:rFonts w:ascii="Arial" w:hAnsi="Arial" w:cs="Arial"/>
          <w:sz w:val="24"/>
          <w:lang w:val="en-GB"/>
        </w:rPr>
        <w:lastRenderedPageBreak/>
        <w:t>Conclusione</w:t>
      </w:r>
    </w:p>
    <w:p w:rsidR="00FB35F6" w:rsidRPr="00B30DFD" w:rsidRDefault="007C4B8F" w:rsidP="00B30DFD">
      <w:pPr>
        <w:spacing w:line="276" w:lineRule="auto"/>
        <w:rPr>
          <w:rFonts w:ascii="Arial" w:hAnsi="Arial" w:cs="Arial"/>
          <w:lang w:val="en-GB"/>
        </w:rPr>
      </w:pPr>
      <w:r w:rsidRPr="00B30DFD">
        <w:rPr>
          <w:rFonts w:ascii="Arial" w:hAnsi="Arial" w:cs="Arial"/>
          <w:lang w:val="en-GB"/>
        </w:rPr>
        <w:t>Gli insegnanti sono preparati professionalmente per lo svolgimento della professione di insegnante e per l'educazione religiosa solo dalle religioni cattolica, evangelica e riformata, nonostante i</w:t>
      </w:r>
      <w:r w:rsidRPr="00B30DFD">
        <w:rPr>
          <w:rFonts w:ascii="Arial" w:hAnsi="Arial" w:cs="Arial"/>
          <w:lang w:val="en-GB"/>
        </w:rPr>
        <w:t>l fatto che in Slovacchia abbiamo un programma educativo statale approvato delle chiese cattolica, riformata, ortodossa, evangelica (Confessione di Augusta) e della Chiesa dei Fratelli</w:t>
      </w:r>
      <w:r w:rsidR="00F51DC1" w:rsidRPr="00B30DFD">
        <w:rPr>
          <w:rFonts w:ascii="Arial" w:hAnsi="Arial" w:cs="Arial"/>
          <w:lang w:val="en-GB"/>
        </w:rPr>
        <w:t>.</w:t>
      </w:r>
      <w:r w:rsidR="001252C4" w:rsidRPr="00B30DFD">
        <w:rPr>
          <w:rStyle w:val="Odkaznapoznmkupodiarou"/>
          <w:rFonts w:ascii="Arial" w:hAnsi="Arial" w:cs="Arial"/>
          <w:lang w:val="en-GB"/>
        </w:rPr>
        <w:footnoteReference w:id="21"/>
      </w:r>
      <w:r w:rsidRPr="00B30DFD">
        <w:rPr>
          <w:rFonts w:ascii="Arial" w:hAnsi="Arial" w:cs="Arial"/>
          <w:lang w:val="en-GB"/>
        </w:rPr>
        <w:t xml:space="preserve"> L'istruzione è fornita da 5 collegi in sei sedi per un totale di 12 p</w:t>
      </w:r>
      <w:r w:rsidRPr="00B30DFD">
        <w:rPr>
          <w:rFonts w:ascii="Arial" w:hAnsi="Arial" w:cs="Arial"/>
          <w:lang w:val="en-GB"/>
        </w:rPr>
        <w:t>rogrammi di studio. Quattro preparano laureati per la religione cattolica, uno per quella riformata e uno per quella evangelica. Gli studi di estensione in Educazione religiosa possono essere completati solo in due università di due religioni (cattolica ed</w:t>
      </w:r>
      <w:r w:rsidRPr="00B30DFD">
        <w:rPr>
          <w:rFonts w:ascii="Arial" w:hAnsi="Arial" w:cs="Arial"/>
          <w:lang w:val="en-GB"/>
        </w:rPr>
        <w:t xml:space="preserve"> evangelica) e gli studi pedagogici supplementari per l'approvazione dell'Educazione religiosa in un solo luogo di lavoro di un'università (religione cattolica).</w:t>
      </w:r>
    </w:p>
    <w:p w:rsidR="00FB35F6" w:rsidRPr="00B30DFD" w:rsidRDefault="007C4B8F" w:rsidP="00B30DFD">
      <w:pPr>
        <w:spacing w:line="276" w:lineRule="auto"/>
        <w:rPr>
          <w:rFonts w:ascii="Arial" w:hAnsi="Arial" w:cs="Arial"/>
          <w:lang w:val="en-GB"/>
        </w:rPr>
      </w:pPr>
      <w:r w:rsidRPr="00B30DFD">
        <w:rPr>
          <w:rFonts w:ascii="Arial" w:hAnsi="Arial" w:cs="Arial"/>
          <w:lang w:val="en-GB"/>
        </w:rPr>
        <w:t>Come si svilupperà ulteriormente questa formazione? C'è interesse da parte degli studenti? Com</w:t>
      </w:r>
      <w:r w:rsidRPr="00B30DFD">
        <w:rPr>
          <w:rFonts w:ascii="Arial" w:hAnsi="Arial" w:cs="Arial"/>
          <w:lang w:val="en-GB"/>
        </w:rPr>
        <w:t>e affronteranno le scuole la nuova legislazione? Quali ulteriori opportunità di formazione e sviluppo professionale hanno i laureati in religione? Queste e altre domande emergono dalla riflessione sullo stato attuale della formazione degli insegnanti di re</w:t>
      </w:r>
      <w:r w:rsidRPr="00B30DFD">
        <w:rPr>
          <w:rFonts w:ascii="Arial" w:hAnsi="Arial" w:cs="Arial"/>
          <w:lang w:val="en-GB"/>
        </w:rPr>
        <w:t>ligione in Slovacchia.</w:t>
      </w:r>
      <w:bookmarkStart w:id="1" w:name="_Toc151487854"/>
      <w:bookmarkEnd w:id="1"/>
    </w:p>
    <w:p w:rsidR="007D3101" w:rsidRPr="00B30DFD" w:rsidRDefault="007D3101" w:rsidP="00B30DFD">
      <w:pPr>
        <w:spacing w:after="0" w:line="276" w:lineRule="auto"/>
        <w:jc w:val="left"/>
        <w:rPr>
          <w:rFonts w:ascii="Arial" w:hAnsi="Arial" w:cs="Arial"/>
          <w:b/>
          <w:sz w:val="20"/>
          <w:szCs w:val="20"/>
          <w:lang w:val="fr-FR"/>
        </w:rPr>
      </w:pPr>
    </w:p>
    <w:p w:rsidR="00FB35F6" w:rsidRPr="00B30DFD" w:rsidRDefault="007C4B8F" w:rsidP="00B30DFD">
      <w:pPr>
        <w:spacing w:after="0" w:line="276" w:lineRule="auto"/>
        <w:jc w:val="left"/>
        <w:rPr>
          <w:rFonts w:ascii="Arial" w:hAnsi="Arial" w:cs="Arial"/>
          <w:b/>
          <w:sz w:val="22"/>
          <w:szCs w:val="22"/>
        </w:rPr>
      </w:pPr>
      <w:r w:rsidRPr="00B30DFD">
        <w:rPr>
          <w:rFonts w:ascii="Arial" w:hAnsi="Arial" w:cs="Arial"/>
          <w:b/>
          <w:sz w:val="22"/>
          <w:szCs w:val="22"/>
        </w:rPr>
        <w:t xml:space="preserve">Kontakt </w:t>
      </w:r>
    </w:p>
    <w:p w:rsidR="00FB35F6" w:rsidRPr="00B30DFD" w:rsidRDefault="007C4B8F" w:rsidP="00B30DFD">
      <w:pPr>
        <w:spacing w:after="0" w:line="276" w:lineRule="auto"/>
        <w:jc w:val="left"/>
        <w:rPr>
          <w:rFonts w:ascii="Arial" w:hAnsi="Arial" w:cs="Arial"/>
          <w:sz w:val="20"/>
          <w:szCs w:val="20"/>
        </w:rPr>
      </w:pPr>
      <w:r w:rsidRPr="00B30DFD">
        <w:rPr>
          <w:rFonts w:ascii="Arial" w:hAnsi="Arial" w:cs="Arial"/>
          <w:sz w:val="20"/>
          <w:szCs w:val="20"/>
        </w:rPr>
        <w:t>Dott.ssa Gabriela Genčúrová, PhD.</w:t>
      </w:r>
    </w:p>
    <w:p w:rsidR="00FB35F6" w:rsidRPr="00B30DFD" w:rsidRDefault="007C4B8F" w:rsidP="00B30DFD">
      <w:pPr>
        <w:spacing w:after="0" w:line="276" w:lineRule="auto"/>
        <w:jc w:val="left"/>
        <w:rPr>
          <w:rStyle w:val="Vrazn"/>
          <w:rFonts w:ascii="Arial" w:hAnsi="Arial" w:cs="Arial"/>
          <w:b w:val="0"/>
          <w:sz w:val="20"/>
          <w:szCs w:val="20"/>
        </w:rPr>
      </w:pPr>
      <w:r w:rsidRPr="00B30DFD">
        <w:rPr>
          <w:rStyle w:val="Vrazn"/>
          <w:rFonts w:ascii="Arial" w:hAnsi="Arial" w:cs="Arial"/>
          <w:b w:val="0"/>
          <w:sz w:val="20"/>
          <w:szCs w:val="20"/>
        </w:rPr>
        <w:t xml:space="preserve">Università Cattolica di Ružomberok </w:t>
      </w:r>
    </w:p>
    <w:p w:rsidR="00FB35F6" w:rsidRPr="00B30DFD" w:rsidRDefault="007C4B8F" w:rsidP="00B30DFD">
      <w:pPr>
        <w:spacing w:after="0" w:line="276" w:lineRule="auto"/>
        <w:jc w:val="left"/>
        <w:rPr>
          <w:rStyle w:val="Vrazn"/>
          <w:rFonts w:ascii="Arial" w:hAnsi="Arial" w:cs="Arial"/>
          <w:b w:val="0"/>
          <w:sz w:val="20"/>
          <w:szCs w:val="20"/>
        </w:rPr>
      </w:pPr>
      <w:r w:rsidRPr="00B30DFD">
        <w:rPr>
          <w:rStyle w:val="Vrazn"/>
          <w:rFonts w:ascii="Arial" w:hAnsi="Arial" w:cs="Arial"/>
          <w:b w:val="0"/>
          <w:sz w:val="20"/>
          <w:szCs w:val="20"/>
        </w:rPr>
        <w:t>Facoltà di Teologia</w:t>
      </w:r>
      <w:r w:rsidR="00920FCD" w:rsidRPr="00B30DFD">
        <w:rPr>
          <w:rStyle w:val="Vrazn"/>
          <w:rFonts w:ascii="Arial" w:hAnsi="Arial" w:cs="Arial"/>
          <w:b w:val="0"/>
          <w:sz w:val="20"/>
          <w:szCs w:val="20"/>
        </w:rPr>
        <w:t>, Dipartimento di Scienze Sociali</w:t>
      </w:r>
    </w:p>
    <w:p w:rsidR="00FB35F6" w:rsidRPr="00B30DFD" w:rsidRDefault="007C4B8F" w:rsidP="00B30DFD">
      <w:pPr>
        <w:spacing w:after="0" w:line="276" w:lineRule="auto"/>
        <w:jc w:val="left"/>
        <w:rPr>
          <w:rFonts w:ascii="Arial" w:hAnsi="Arial" w:cs="Arial"/>
          <w:sz w:val="20"/>
          <w:szCs w:val="20"/>
          <w:lang w:val="fr-FR"/>
        </w:rPr>
      </w:pPr>
      <w:r w:rsidRPr="00B30DFD">
        <w:rPr>
          <w:rFonts w:ascii="Arial" w:hAnsi="Arial" w:cs="Arial"/>
          <w:sz w:val="20"/>
          <w:szCs w:val="20"/>
          <w:lang w:val="fr-FR"/>
        </w:rPr>
        <w:t>Hlavná 89, 041 21 Košice SLOVACCHIA</w:t>
      </w:r>
    </w:p>
    <w:p w:rsidR="00FB35F6" w:rsidRPr="00B30DFD" w:rsidRDefault="007C4B8F" w:rsidP="00B30DFD">
      <w:pPr>
        <w:spacing w:after="0" w:line="276" w:lineRule="auto"/>
        <w:jc w:val="left"/>
        <w:rPr>
          <w:rFonts w:ascii="Arial" w:hAnsi="Arial" w:cs="Arial"/>
          <w:sz w:val="20"/>
          <w:szCs w:val="20"/>
        </w:rPr>
      </w:pPr>
      <w:r w:rsidRPr="00B30DFD">
        <w:rPr>
          <w:rFonts w:ascii="Arial" w:hAnsi="Arial" w:cs="Arial"/>
          <w:sz w:val="20"/>
          <w:szCs w:val="20"/>
          <w:lang w:val="fr-FR"/>
        </w:rPr>
        <w:t>Telefono</w:t>
      </w:r>
      <w:r w:rsidRPr="00B30DFD">
        <w:rPr>
          <w:rFonts w:ascii="Arial" w:hAnsi="Arial" w:cs="Arial"/>
          <w:color w:val="6F339C"/>
          <w:sz w:val="20"/>
          <w:szCs w:val="20"/>
          <w:lang w:val="fr-FR"/>
        </w:rPr>
        <w:t xml:space="preserve">: </w:t>
      </w:r>
      <w:r w:rsidRPr="00B30DFD">
        <w:rPr>
          <w:rFonts w:ascii="Arial" w:hAnsi="Arial" w:cs="Arial"/>
          <w:sz w:val="20"/>
          <w:szCs w:val="20"/>
          <w:lang w:val="fr-FR"/>
        </w:rPr>
        <w:t xml:space="preserve">+55/6836128 ; </w:t>
      </w:r>
      <w:r w:rsidRPr="00B30DFD">
        <w:rPr>
          <w:rFonts w:ascii="Arial" w:hAnsi="Arial" w:cs="Arial"/>
          <w:sz w:val="20"/>
          <w:szCs w:val="20"/>
        </w:rPr>
        <w:t>+421 918 337 427</w:t>
      </w:r>
    </w:p>
    <w:p w:rsidR="00FB35F6" w:rsidRPr="00B30DFD" w:rsidRDefault="007C4B8F" w:rsidP="00B30DFD">
      <w:pPr>
        <w:spacing w:after="0" w:line="276" w:lineRule="auto"/>
        <w:jc w:val="left"/>
        <w:rPr>
          <w:rFonts w:ascii="Arial" w:hAnsi="Arial" w:cs="Arial"/>
          <w:color w:val="6F339C"/>
          <w:szCs w:val="16"/>
          <w:lang w:val="fr-FR"/>
        </w:rPr>
      </w:pPr>
      <w:r w:rsidRPr="00B30DFD">
        <w:rPr>
          <w:rFonts w:ascii="Arial" w:hAnsi="Arial" w:cs="Arial"/>
          <w:sz w:val="20"/>
          <w:szCs w:val="20"/>
          <w:lang w:val="fr-FR"/>
        </w:rPr>
        <w:t xml:space="preserve">Email: </w:t>
      </w:r>
      <w:r w:rsidRPr="00B30DFD">
        <w:rPr>
          <w:rFonts w:ascii="Arial" w:hAnsi="Arial" w:cs="Arial"/>
          <w:color w:val="6F339C"/>
          <w:sz w:val="20"/>
          <w:szCs w:val="20"/>
          <w:lang w:val="fr-FR"/>
        </w:rPr>
        <w:t xml:space="preserve">gabriela.gencurova@ku.sk </w:t>
      </w:r>
    </w:p>
    <w:sectPr w:rsidR="00FB35F6" w:rsidRPr="00B30DFD" w:rsidSect="00406AC9">
      <w:footerReference w:type="even"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B8F" w:rsidRDefault="007C4B8F" w:rsidP="0098338F">
      <w:pPr>
        <w:spacing w:after="0" w:line="240" w:lineRule="auto"/>
      </w:pPr>
      <w:r>
        <w:separator/>
      </w:r>
    </w:p>
  </w:endnote>
  <w:endnote w:type="continuationSeparator" w:id="0">
    <w:p w:rsidR="007C4B8F" w:rsidRDefault="007C4B8F" w:rsidP="0098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422833319"/>
      <w:docPartObj>
        <w:docPartGallery w:val="Page Numbers (Bottom of Page)"/>
        <w:docPartUnique/>
      </w:docPartObj>
    </w:sdtPr>
    <w:sdtContent>
      <w:p w:rsidR="00B30DFD" w:rsidRDefault="00B30DFD"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B30DFD" w:rsidRDefault="00B30DFD" w:rsidP="00B30DF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770999222"/>
      <w:docPartObj>
        <w:docPartGallery w:val="Page Numbers (Bottom of Page)"/>
        <w:docPartUnique/>
      </w:docPartObj>
    </w:sdtPr>
    <w:sdtContent>
      <w:p w:rsidR="00B30DFD" w:rsidRDefault="00B30DFD"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B30DFD" w:rsidRDefault="00B30DFD" w:rsidP="00B30DF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B8F" w:rsidRDefault="007C4B8F" w:rsidP="0098338F">
      <w:pPr>
        <w:spacing w:after="0" w:line="240" w:lineRule="auto"/>
      </w:pPr>
      <w:r>
        <w:separator/>
      </w:r>
    </w:p>
  </w:footnote>
  <w:footnote w:type="continuationSeparator" w:id="0">
    <w:p w:rsidR="007C4B8F" w:rsidRDefault="007C4B8F" w:rsidP="0098338F">
      <w:pPr>
        <w:spacing w:after="0" w:line="240" w:lineRule="auto"/>
      </w:pPr>
      <w:r>
        <w:continuationSeparator/>
      </w:r>
    </w:p>
  </w:footnote>
  <w:footnote w:id="1">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CD2CCE">
        <w:rPr>
          <w:rFonts w:ascii="Times New Roman" w:hAnsi="Times New Roman" w:cs="Times New Roman"/>
          <w:sz w:val="16"/>
          <w:szCs w:val="16"/>
        </w:rPr>
        <w:t xml:space="preserve"> MINISTERSTVO ZAHRANIČNÝCH VECÍ SLOVENSKEJ REPUBLIKY. </w:t>
      </w:r>
      <w:r w:rsidRPr="00CD2CCE">
        <w:rPr>
          <w:rFonts w:ascii="Times New Roman" w:hAnsi="Times New Roman" w:cs="Times New Roman"/>
          <w:i/>
          <w:iCs/>
          <w:sz w:val="16"/>
          <w:szCs w:val="16"/>
        </w:rPr>
        <w:t xml:space="preserve">Oznámenie Ministerstva zahraničných vecí Slovenskej republiky č. 326/2001 Z. z. Základná zmluva medzi Slovenskou republikou a Svätou stolicou </w:t>
      </w:r>
      <w:r w:rsidRPr="00CD2CCE">
        <w:rPr>
          <w:rFonts w:ascii="Times New Roman" w:hAnsi="Times New Roman" w:cs="Times New Roman"/>
          <w:sz w:val="16"/>
          <w:szCs w:val="16"/>
        </w:rPr>
        <w:t xml:space="preserve">[online]. [cit. 28.1.2024] </w:t>
      </w:r>
      <w:r w:rsidRPr="00D442AA">
        <w:rPr>
          <w:rFonts w:ascii="Times New Roman" w:hAnsi="Times New Roman" w:cs="Times New Roman"/>
          <w:sz w:val="16"/>
          <w:szCs w:val="16"/>
        </w:rPr>
        <w:t xml:space="preserve">Disponibile all'indirizzo: </w:t>
      </w:r>
      <w:hyperlink r:id="rId1" w:history="1">
        <w:r w:rsidRPr="00CD2CCE">
          <w:rPr>
            <w:rStyle w:val="Hypertextovprepojenie"/>
            <w:rFonts w:ascii="Times New Roman" w:hAnsi="Times New Roman" w:cs="Times New Roman"/>
            <w:sz w:val="16"/>
            <w:szCs w:val="16"/>
          </w:rPr>
          <w:t>https:</w:t>
        </w:r>
      </w:hyperlink>
      <w:r w:rsidRPr="00CD2CCE">
        <w:rPr>
          <w:rFonts w:ascii="Times New Roman" w:hAnsi="Times New Roman" w:cs="Times New Roman"/>
          <w:sz w:val="16"/>
          <w:szCs w:val="16"/>
        </w:rPr>
        <w:t xml:space="preserve">//www.slov-lex.sk/pravne-predpisy/SK/ZZ/2001/326/20010823; MINISTERSTVO ZAHRANIČNÝCH VECÍ SLOVENSKEJ REPUBLIKY. </w:t>
      </w:r>
      <w:r w:rsidRPr="00CD2CCE">
        <w:rPr>
          <w:rFonts w:ascii="Times New Roman" w:hAnsi="Times New Roman" w:cs="Times New Roman"/>
          <w:i/>
          <w:iCs/>
          <w:sz w:val="16"/>
          <w:szCs w:val="16"/>
        </w:rPr>
        <w:t>Oznámenie Ministerstva zahraničných vecí Slovenskej republiky č. 394/2004 Z.z. o uzavretí Zmluvy medzi Slovenskou repu</w:t>
      </w:r>
      <w:r w:rsidRPr="00CD2CCE">
        <w:rPr>
          <w:rFonts w:ascii="Times New Roman" w:hAnsi="Times New Roman" w:cs="Times New Roman"/>
          <w:i/>
          <w:iCs/>
          <w:sz w:val="16"/>
          <w:szCs w:val="16"/>
        </w:rPr>
        <w:t xml:space="preserve">blikou a Svätou stolicou o katolíckej výchove a vzdelávaní </w:t>
      </w:r>
      <w:r w:rsidRPr="00CD2CCE">
        <w:rPr>
          <w:rFonts w:ascii="Times New Roman" w:hAnsi="Times New Roman" w:cs="Times New Roman"/>
          <w:sz w:val="16"/>
          <w:szCs w:val="16"/>
        </w:rPr>
        <w:t xml:space="preserve">[online]. [cit. 22.1.2024] </w:t>
      </w:r>
      <w:r w:rsidRPr="00D442AA">
        <w:rPr>
          <w:rFonts w:ascii="Times New Roman" w:hAnsi="Times New Roman" w:cs="Times New Roman"/>
          <w:sz w:val="16"/>
          <w:szCs w:val="16"/>
        </w:rPr>
        <w:t xml:space="preserve">Disponibile all'indirizzo: </w:t>
      </w:r>
      <w:r w:rsidRPr="00CD2CCE">
        <w:rPr>
          <w:rFonts w:ascii="Times New Roman" w:hAnsi="Times New Roman" w:cs="Times New Roman"/>
          <w:sz w:val="16"/>
          <w:szCs w:val="16"/>
        </w:rPr>
        <w:t>https://www.slov-lex.sk/pravne-predpisy/SK/ZZ/2004/394/20040709.</w:t>
      </w:r>
    </w:p>
  </w:footnote>
  <w:footnote w:id="2">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 A ŠPORTU SR. </w:t>
      </w:r>
      <w:r w:rsidRPr="005137AC">
        <w:rPr>
          <w:rFonts w:ascii="Times New Roman" w:hAnsi="Times New Roman" w:cs="Times New Roman"/>
          <w:i/>
          <w:sz w:val="16"/>
          <w:szCs w:val="16"/>
        </w:rPr>
        <w:t>Zákon č. 245/2008 Z.z. o v</w:t>
      </w:r>
      <w:r w:rsidRPr="005137AC">
        <w:rPr>
          <w:rFonts w:ascii="Times New Roman" w:hAnsi="Times New Roman" w:cs="Times New Roman"/>
          <w:i/>
          <w:sz w:val="16"/>
          <w:szCs w:val="16"/>
        </w:rPr>
        <w:t xml:space="preserve">ýchove a vzdelávaní (školský zákon) v znení neskorších predpisov </w:t>
      </w:r>
      <w:r w:rsidRPr="005137AC">
        <w:rPr>
          <w:rFonts w:ascii="Times New Roman" w:hAnsi="Times New Roman" w:cs="Times New Roman"/>
          <w:sz w:val="16"/>
          <w:szCs w:val="16"/>
        </w:rPr>
        <w:t xml:space="preserve">[online]. [cit. </w:t>
      </w:r>
      <w:r w:rsidR="0005214F">
        <w:rPr>
          <w:rFonts w:ascii="Times New Roman" w:hAnsi="Times New Roman" w:cs="Times New Roman"/>
          <w:sz w:val="16"/>
          <w:szCs w:val="16"/>
        </w:rPr>
        <w:t>28.1.2024</w:t>
      </w:r>
      <w:r w:rsidRPr="005137AC">
        <w:rPr>
          <w:rFonts w:ascii="Times New Roman" w:hAnsi="Times New Roman" w:cs="Times New Roman"/>
          <w:sz w:val="16"/>
          <w:szCs w:val="16"/>
        </w:rPr>
        <w:t xml:space="preserve">] </w:t>
      </w:r>
      <w:r w:rsidR="0005214F" w:rsidRPr="00D442AA">
        <w:rPr>
          <w:rFonts w:ascii="Times New Roman" w:hAnsi="Times New Roman" w:cs="Times New Roman"/>
          <w:sz w:val="16"/>
          <w:szCs w:val="16"/>
        </w:rPr>
        <w:t xml:space="preserve">Disponibile all'indirizzo: </w:t>
      </w:r>
      <w:r w:rsidRPr="005137AC">
        <w:rPr>
          <w:rFonts w:ascii="Times New Roman" w:hAnsi="Times New Roman" w:cs="Times New Roman"/>
          <w:sz w:val="16"/>
          <w:szCs w:val="16"/>
        </w:rPr>
        <w:t>https://www.slov-lex.sk/pravne-predpisy/SK/ZZ/2008/245/20170901.</w:t>
      </w:r>
    </w:p>
  </w:footnote>
  <w:footnote w:id="3">
    <w:p w:rsidR="00FB35F6" w:rsidRDefault="007C4B8F">
      <w:pPr>
        <w:spacing w:after="0" w:line="240" w:lineRule="auto"/>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D442AA" w:rsidRPr="00D442AA">
        <w:rPr>
          <w:rFonts w:ascii="Times New Roman" w:hAnsi="Times New Roman" w:cs="Times New Roman"/>
          <w:sz w:val="16"/>
          <w:szCs w:val="16"/>
        </w:rPr>
        <w:t xml:space="preserve"> L'educazione religiosa è insegnata in tutti e tre i livelli scolastici e nell'istruzione pre-primaria, in conformità con il Sistema nazionale delle qualifiche della Repubblica Slovacca. Disponibile all'indirizzo: </w:t>
      </w:r>
      <w:hyperlink r:id="rId2" w:history="1">
        <w:r w:rsidR="00B53858" w:rsidRPr="005137AC">
          <w:rPr>
            <w:rFonts w:ascii="Times New Roman" w:hAnsi="Times New Roman" w:cs="Times New Roman"/>
            <w:sz w:val="16"/>
            <w:szCs w:val="16"/>
          </w:rPr>
          <w:t>https:</w:t>
        </w:r>
      </w:hyperlink>
      <w:r w:rsidR="00B53858" w:rsidRPr="005137AC">
        <w:rPr>
          <w:rFonts w:ascii="Times New Roman" w:hAnsi="Times New Roman" w:cs="Times New Roman"/>
          <w:sz w:val="16"/>
          <w:szCs w:val="16"/>
        </w:rPr>
        <w:t xml:space="preserve">//www.kvalifikacie.sk/). MINISTERSTVO ŠKOLSTVA, VEDY, VÝSKUMU A ŠPORTU SR. </w:t>
      </w:r>
      <w:r w:rsidR="00B53858" w:rsidRPr="005137AC">
        <w:rPr>
          <w:rFonts w:ascii="Times New Roman" w:hAnsi="Times New Roman" w:cs="Times New Roman"/>
          <w:i/>
          <w:sz w:val="16"/>
          <w:szCs w:val="16"/>
        </w:rPr>
        <w:t xml:space="preserve">Národná klasifikácia vzdelania v SR </w:t>
      </w:r>
      <w:r w:rsidR="00B53858" w:rsidRPr="005137AC">
        <w:rPr>
          <w:rFonts w:ascii="Times New Roman" w:hAnsi="Times New Roman" w:cs="Times New Roman"/>
          <w:sz w:val="16"/>
          <w:szCs w:val="16"/>
        </w:rPr>
        <w:t xml:space="preserve">[online]. [cit. 22.1.2024] </w:t>
      </w:r>
      <w:r w:rsidR="00D442AA" w:rsidRPr="00D442AA">
        <w:rPr>
          <w:rFonts w:ascii="Times New Roman" w:hAnsi="Times New Roman" w:cs="Times New Roman"/>
          <w:sz w:val="16"/>
          <w:szCs w:val="16"/>
        </w:rPr>
        <w:t xml:space="preserve">Disponibile all'indirizzo: </w:t>
      </w:r>
      <w:r w:rsidR="00B53858" w:rsidRPr="005137AC">
        <w:rPr>
          <w:rFonts w:ascii="Times New Roman" w:hAnsi="Times New Roman" w:cs="Times New Roman"/>
          <w:sz w:val="16"/>
          <w:szCs w:val="16"/>
        </w:rPr>
        <w:t>https:</w:t>
      </w:r>
      <w:r w:rsidR="00DD225E">
        <w:rPr>
          <w:rFonts w:ascii="Times New Roman" w:hAnsi="Times New Roman" w:cs="Times New Roman"/>
          <w:sz w:val="16"/>
          <w:szCs w:val="16"/>
        </w:rPr>
        <w:t xml:space="preserve">//www.minedu.sk/data/files/3772.pdf; </w:t>
      </w:r>
      <w:r w:rsidR="00DD225E" w:rsidRPr="00DD225E">
        <w:rPr>
          <w:rFonts w:ascii="Times New Roman" w:hAnsi="Times New Roman" w:cs="Times New Roman"/>
          <w:sz w:val="16"/>
          <w:szCs w:val="16"/>
        </w:rPr>
        <w:t>UNESCO</w:t>
      </w:r>
      <w:r w:rsidR="00591CDB">
        <w:rPr>
          <w:rFonts w:ascii="Times New Roman" w:hAnsi="Times New Roman" w:cs="Times New Roman"/>
          <w:sz w:val="16"/>
          <w:szCs w:val="16"/>
        </w:rPr>
        <w:t xml:space="preserve">. </w:t>
      </w:r>
      <w:r w:rsidR="00DD225E" w:rsidRPr="00591CDB">
        <w:rPr>
          <w:rFonts w:ascii="Times New Roman" w:hAnsi="Times New Roman" w:cs="Times New Roman"/>
          <w:i/>
          <w:sz w:val="16"/>
          <w:szCs w:val="16"/>
        </w:rPr>
        <w:t xml:space="preserve">Istituto di statistica. Campi di istruzione e formazione ISCED 2013 </w:t>
      </w:r>
      <w:r w:rsidR="00DD225E" w:rsidRPr="00DD225E">
        <w:rPr>
          <w:rFonts w:ascii="Times New Roman" w:hAnsi="Times New Roman" w:cs="Times New Roman"/>
          <w:sz w:val="16"/>
          <w:szCs w:val="16"/>
        </w:rPr>
        <w:t xml:space="preserve">(ISCED-F </w:t>
      </w:r>
      <w:r w:rsidR="00130A4B">
        <w:rPr>
          <w:rFonts w:ascii="Times New Roman" w:hAnsi="Times New Roman" w:cs="Times New Roman"/>
          <w:sz w:val="16"/>
          <w:szCs w:val="16"/>
        </w:rPr>
        <w:t>2013) [online]. [cit. 18.1.2024</w:t>
      </w:r>
      <w:r w:rsidR="00DD225E" w:rsidRPr="00DD225E">
        <w:rPr>
          <w:rFonts w:ascii="Times New Roman" w:hAnsi="Times New Roman" w:cs="Times New Roman"/>
          <w:sz w:val="16"/>
          <w:szCs w:val="16"/>
        </w:rPr>
        <w:t xml:space="preserve">] </w:t>
      </w:r>
      <w:r w:rsidR="0005214F" w:rsidRPr="00D442AA">
        <w:rPr>
          <w:rFonts w:ascii="Times New Roman" w:hAnsi="Times New Roman" w:cs="Times New Roman"/>
          <w:sz w:val="16"/>
          <w:szCs w:val="16"/>
        </w:rPr>
        <w:t xml:space="preserve">Disponibile all'indirizzo: </w:t>
      </w:r>
      <w:r w:rsidR="00DD225E" w:rsidRPr="00DD225E">
        <w:rPr>
          <w:rFonts w:ascii="Times New Roman" w:hAnsi="Times New Roman" w:cs="Times New Roman"/>
          <w:sz w:val="16"/>
          <w:szCs w:val="16"/>
        </w:rPr>
        <w:t>https://eqe.ge/res/docs/228085e.pdf.</w:t>
      </w:r>
    </w:p>
  </w:footnote>
  <w:footnote w:id="4">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B53858" w:rsidRPr="005137AC">
        <w:rPr>
          <w:rFonts w:ascii="Times New Roman" w:hAnsi="Times New Roman" w:cs="Times New Roman"/>
          <w:sz w:val="16"/>
          <w:szCs w:val="16"/>
        </w:rPr>
        <w:t xml:space="preserve"> MINISTERSTVO ŠKOLSTVA, VEDY, VÝSKUMU A ŠPORTU SR. </w:t>
      </w:r>
      <w:r w:rsidR="00B53858" w:rsidRPr="005137AC">
        <w:rPr>
          <w:rFonts w:ascii="Times New Roman" w:hAnsi="Times New Roman" w:cs="Times New Roman"/>
          <w:i/>
          <w:iCs/>
          <w:sz w:val="16"/>
          <w:szCs w:val="16"/>
        </w:rPr>
        <w:t>Vyhláška</w:t>
      </w:r>
      <w:r w:rsidR="00130A4B">
        <w:rPr>
          <w:rFonts w:ascii="Times New Roman" w:hAnsi="Times New Roman" w:cs="Times New Roman"/>
          <w:i/>
          <w:sz w:val="16"/>
          <w:szCs w:val="16"/>
        </w:rPr>
        <w:t xml:space="preserve"> č. 173/2023 Z.</w:t>
      </w:r>
      <w:r w:rsidR="00B53858" w:rsidRPr="005137AC">
        <w:rPr>
          <w:rFonts w:ascii="Times New Roman" w:hAnsi="Times New Roman" w:cs="Times New Roman"/>
          <w:i/>
          <w:sz w:val="16"/>
          <w:szCs w:val="16"/>
        </w:rPr>
        <w:t xml:space="preserve">z. o kvalifikačných predpokladoch pedagogických zamestnancov a odborných zamestnancov </w:t>
      </w:r>
      <w:r w:rsidR="00B53858" w:rsidRPr="005137AC">
        <w:rPr>
          <w:rFonts w:ascii="Times New Roman" w:hAnsi="Times New Roman" w:cs="Times New Roman"/>
          <w:sz w:val="16"/>
          <w:szCs w:val="16"/>
        </w:rPr>
        <w:t xml:space="preserve">[online]. [cit. 22.1.2024] </w:t>
      </w:r>
      <w:r w:rsidR="0005214F" w:rsidRPr="00D442AA">
        <w:rPr>
          <w:rFonts w:ascii="Times New Roman" w:hAnsi="Times New Roman" w:cs="Times New Roman"/>
          <w:sz w:val="16"/>
          <w:szCs w:val="16"/>
        </w:rPr>
        <w:t xml:space="preserve">Disponibile all'indirizzo: </w:t>
      </w:r>
      <w:r w:rsidR="00B53858" w:rsidRPr="005137AC">
        <w:rPr>
          <w:rFonts w:ascii="Times New Roman" w:hAnsi="Times New Roman" w:cs="Times New Roman"/>
          <w:sz w:val="16"/>
          <w:szCs w:val="16"/>
        </w:rPr>
        <w:t>https://www.slov-lex.sk/pravne-predpisy/SK/ZZ/2023/173/20230901, príloha č</w:t>
      </w:r>
      <w:r w:rsidRPr="005137AC">
        <w:rPr>
          <w:rFonts w:ascii="Times New Roman" w:hAnsi="Times New Roman" w:cs="Times New Roman"/>
          <w:sz w:val="16"/>
          <w:szCs w:val="16"/>
        </w:rPr>
        <w:t>. 1</w:t>
      </w:r>
      <w:r w:rsidR="00B53858" w:rsidRPr="005137AC">
        <w:rPr>
          <w:rFonts w:ascii="Times New Roman" w:hAnsi="Times New Roman" w:cs="Times New Roman"/>
          <w:sz w:val="16"/>
          <w:szCs w:val="16"/>
        </w:rPr>
        <w:t>.</w:t>
      </w:r>
    </w:p>
  </w:footnote>
  <w:footnote w:id="5">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w:t>
      </w:r>
      <w:r w:rsidRPr="005137AC">
        <w:rPr>
          <w:rFonts w:ascii="Times New Roman" w:hAnsi="Times New Roman" w:cs="Times New Roman"/>
          <w:sz w:val="16"/>
          <w:szCs w:val="16"/>
        </w:rPr>
        <w:t xml:space="preserve"> A ŠPORTU SR. </w:t>
      </w:r>
      <w:r w:rsidRPr="005137AC">
        <w:rPr>
          <w:rFonts w:ascii="Times New Roman" w:hAnsi="Times New Roman" w:cs="Times New Roman"/>
          <w:i/>
          <w:sz w:val="16"/>
          <w:szCs w:val="16"/>
        </w:rPr>
        <w:t xml:space="preserve">Zákon č. </w:t>
      </w:r>
      <w:hyperlink r:id="rId3" w:history="1">
        <w:r w:rsidRPr="005137AC">
          <w:rPr>
            <w:rStyle w:val="Hypertextovprepojenie"/>
            <w:rFonts w:ascii="Times New Roman" w:hAnsi="Times New Roman" w:cs="Times New Roman"/>
            <w:i/>
            <w:color w:val="auto"/>
            <w:sz w:val="16"/>
            <w:szCs w:val="16"/>
            <w:u w:val="none"/>
          </w:rPr>
          <w:t>138/2019 Z.z. o pedagogických zamestnancoch a odborných zamestnancoch a o zmene a doplnení niektorých zákonov</w:t>
        </w:r>
      </w:hyperlink>
      <w:r w:rsidRPr="005137AC">
        <w:rPr>
          <w:rFonts w:ascii="Times New Roman" w:hAnsi="Times New Roman" w:cs="Times New Roman"/>
          <w:sz w:val="16"/>
          <w:szCs w:val="16"/>
        </w:rPr>
        <w:t xml:space="preserve"> [online]. [cit. </w:t>
      </w:r>
      <w:r w:rsidR="00E72347" w:rsidRPr="005137AC">
        <w:rPr>
          <w:rFonts w:ascii="Times New Roman" w:hAnsi="Times New Roman" w:cs="Times New Roman"/>
          <w:sz w:val="16"/>
          <w:szCs w:val="16"/>
        </w:rPr>
        <w:t>22.1.2024</w:t>
      </w:r>
      <w:r w:rsidRPr="005137AC">
        <w:rPr>
          <w:rFonts w:ascii="Times New Roman" w:hAnsi="Times New Roman" w:cs="Times New Roman"/>
          <w:sz w:val="16"/>
          <w:szCs w:val="16"/>
        </w:rPr>
        <w:t xml:space="preserve">] </w:t>
      </w:r>
      <w:r w:rsidR="0005214F" w:rsidRPr="00D442AA">
        <w:rPr>
          <w:rFonts w:ascii="Times New Roman" w:hAnsi="Times New Roman" w:cs="Times New Roman"/>
          <w:sz w:val="16"/>
          <w:szCs w:val="16"/>
        </w:rPr>
        <w:t xml:space="preserve">Disponibile all'indirizzo: </w:t>
      </w:r>
      <w:r w:rsidRPr="005137AC">
        <w:rPr>
          <w:rFonts w:ascii="Times New Roman" w:hAnsi="Times New Roman" w:cs="Times New Roman"/>
          <w:sz w:val="16"/>
          <w:szCs w:val="16"/>
        </w:rPr>
        <w:t>https:</w:t>
      </w:r>
      <w:r w:rsidR="00E72347" w:rsidRPr="005137AC">
        <w:rPr>
          <w:rFonts w:ascii="Times New Roman" w:hAnsi="Times New Roman" w:cs="Times New Roman"/>
          <w:sz w:val="16"/>
          <w:szCs w:val="16"/>
        </w:rPr>
        <w:t>//www.slov-lex.sk/pravne-predpisy/SK/ZZ/2019/138/.</w:t>
      </w:r>
    </w:p>
  </w:footnote>
  <w:footnote w:id="6">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 A ŠPORTU SR. </w:t>
      </w:r>
      <w:r w:rsidRPr="005137AC">
        <w:rPr>
          <w:rFonts w:ascii="Times New Roman" w:hAnsi="Times New Roman" w:cs="Times New Roman"/>
          <w:i/>
          <w:sz w:val="16"/>
          <w:szCs w:val="16"/>
        </w:rPr>
        <w:t xml:space="preserve">Zákon č. 245/2008 Z.z. o výchove a vzdelávaní </w:t>
      </w:r>
      <w:r w:rsidR="00677EF6">
        <w:rPr>
          <w:rFonts w:ascii="Times New Roman" w:hAnsi="Times New Roman" w:cs="Times New Roman"/>
          <w:i/>
          <w:sz w:val="16"/>
          <w:szCs w:val="16"/>
        </w:rPr>
        <w:t xml:space="preserve">(školský zákon) v znení </w:t>
      </w:r>
      <w:r w:rsidRPr="005137AC">
        <w:rPr>
          <w:rFonts w:ascii="Times New Roman" w:hAnsi="Times New Roman" w:cs="Times New Roman"/>
          <w:i/>
          <w:sz w:val="16"/>
          <w:szCs w:val="16"/>
        </w:rPr>
        <w:t xml:space="preserve">neskorších predpisov </w:t>
      </w:r>
      <w:r w:rsidR="00130A4B">
        <w:rPr>
          <w:rFonts w:ascii="Times New Roman" w:hAnsi="Times New Roman" w:cs="Times New Roman"/>
          <w:sz w:val="16"/>
          <w:szCs w:val="16"/>
        </w:rPr>
        <w:t>[online]. [cit. 18.1.2024</w:t>
      </w:r>
      <w:r w:rsidRPr="005137AC">
        <w:rPr>
          <w:rFonts w:ascii="Times New Roman" w:hAnsi="Times New Roman" w:cs="Times New Roman"/>
          <w:sz w:val="16"/>
          <w:szCs w:val="16"/>
        </w:rPr>
        <w:t xml:space="preserve">] </w:t>
      </w:r>
      <w:r w:rsidR="0005214F" w:rsidRPr="00D442AA">
        <w:rPr>
          <w:rFonts w:ascii="Times New Roman" w:hAnsi="Times New Roman" w:cs="Times New Roman"/>
          <w:sz w:val="16"/>
          <w:szCs w:val="16"/>
        </w:rPr>
        <w:t xml:space="preserve">Disponibile all'indirizzo: </w:t>
      </w:r>
      <w:r w:rsidRPr="005137AC">
        <w:rPr>
          <w:rFonts w:ascii="Times New Roman" w:hAnsi="Times New Roman" w:cs="Times New Roman"/>
          <w:sz w:val="16"/>
          <w:szCs w:val="16"/>
        </w:rPr>
        <w:t>https://www.slov-lex.sk/pravne-predpisy/SK/ZZ/2008/245/20170901.</w:t>
      </w:r>
    </w:p>
  </w:footnote>
  <w:footnote w:id="7">
    <w:p w:rsidR="00FB35F6" w:rsidRDefault="007C4B8F">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00406AC9" w:rsidRPr="00130A4B">
        <w:rPr>
          <w:rFonts w:ascii="Times New Roman" w:hAnsi="Times New Roman" w:cs="Times New Roman"/>
          <w:sz w:val="16"/>
          <w:szCs w:val="16"/>
        </w:rPr>
        <w:t xml:space="preserve"> Ai sensi dell'articolo 7, paragrafo 5, della </w:t>
      </w:r>
      <w:r w:rsidR="00406AC9" w:rsidRPr="00130A4B">
        <w:rPr>
          <w:rFonts w:ascii="Times New Roman" w:hAnsi="Times New Roman" w:cs="Times New Roman"/>
          <w:i/>
          <w:sz w:val="16"/>
          <w:szCs w:val="16"/>
        </w:rPr>
        <w:t>Costituzione della Repubblica slovacca</w:t>
      </w:r>
      <w:r w:rsidR="00406AC9" w:rsidRPr="00130A4B">
        <w:rPr>
          <w:rFonts w:ascii="Times New Roman" w:hAnsi="Times New Roman" w:cs="Times New Roman"/>
          <w:sz w:val="16"/>
          <w:szCs w:val="16"/>
        </w:rPr>
        <w:t>, il presente trattato internazionale prevale sulle leggi della Repubblica slovacca</w:t>
      </w:r>
      <w:r w:rsidRPr="00130A4B">
        <w:rPr>
          <w:rFonts w:ascii="Times New Roman" w:hAnsi="Times New Roman" w:cs="Times New Roman"/>
          <w:sz w:val="16"/>
          <w:szCs w:val="16"/>
        </w:rPr>
        <w:t>. REPUBB</w:t>
      </w:r>
      <w:r w:rsidRPr="00130A4B">
        <w:rPr>
          <w:rFonts w:ascii="Times New Roman" w:hAnsi="Times New Roman" w:cs="Times New Roman"/>
          <w:sz w:val="16"/>
          <w:szCs w:val="16"/>
        </w:rPr>
        <w:t xml:space="preserve">LICA SLOVACCA. Ústava </w:t>
      </w:r>
      <w:r w:rsidRPr="00130A4B">
        <w:rPr>
          <w:rFonts w:ascii="Times New Roman" w:hAnsi="Times New Roman" w:cs="Times New Roman"/>
          <w:i/>
          <w:sz w:val="16"/>
          <w:szCs w:val="16"/>
        </w:rPr>
        <w:t>Slovenskej republiky č</w:t>
      </w:r>
      <w:r w:rsidRPr="00130A4B">
        <w:rPr>
          <w:rFonts w:ascii="Times New Roman" w:hAnsi="Times New Roman" w:cs="Times New Roman"/>
          <w:sz w:val="16"/>
          <w:szCs w:val="16"/>
        </w:rPr>
        <w:t xml:space="preserve">. 460/1992 </w:t>
      </w:r>
      <w:r w:rsidR="00406AC9" w:rsidRPr="00130A4B">
        <w:rPr>
          <w:rFonts w:ascii="Times New Roman" w:hAnsi="Times New Roman" w:cs="Times New Roman"/>
          <w:sz w:val="16"/>
          <w:szCs w:val="16"/>
        </w:rPr>
        <w:t xml:space="preserve">Z.z. </w:t>
      </w:r>
      <w:r w:rsidR="00130A4B">
        <w:rPr>
          <w:rFonts w:ascii="Times New Roman" w:hAnsi="Times New Roman" w:cs="Times New Roman"/>
          <w:sz w:val="16"/>
          <w:szCs w:val="16"/>
        </w:rPr>
        <w:t>[online]. [cit. 28.1</w:t>
      </w:r>
      <w:r w:rsidR="00130A4B" w:rsidRPr="00130A4B">
        <w:rPr>
          <w:rFonts w:ascii="Times New Roman" w:hAnsi="Times New Roman" w:cs="Times New Roman"/>
          <w:sz w:val="16"/>
          <w:szCs w:val="16"/>
        </w:rPr>
        <w:t>.</w:t>
      </w:r>
      <w:r w:rsidR="00130A4B">
        <w:rPr>
          <w:rFonts w:ascii="Times New Roman" w:hAnsi="Times New Roman" w:cs="Times New Roman"/>
          <w:sz w:val="16"/>
          <w:szCs w:val="16"/>
        </w:rPr>
        <w:t>2024</w:t>
      </w:r>
      <w:r w:rsidR="00130A4B" w:rsidRPr="00130A4B">
        <w:rPr>
          <w:rFonts w:ascii="Times New Roman" w:hAnsi="Times New Roman" w:cs="Times New Roman"/>
          <w:sz w:val="16"/>
          <w:szCs w:val="16"/>
        </w:rPr>
        <w:t xml:space="preserve">] </w:t>
      </w:r>
      <w:r w:rsidR="0005214F" w:rsidRPr="00130A4B">
        <w:rPr>
          <w:rFonts w:ascii="Times New Roman" w:hAnsi="Times New Roman" w:cs="Times New Roman"/>
          <w:sz w:val="16"/>
          <w:szCs w:val="16"/>
        </w:rPr>
        <w:t xml:space="preserve">Disponibile all'indirizzo: </w:t>
      </w:r>
      <w:r w:rsidRPr="00130A4B">
        <w:rPr>
          <w:rFonts w:ascii="Times New Roman" w:hAnsi="Times New Roman" w:cs="Times New Roman"/>
          <w:sz w:val="16"/>
          <w:szCs w:val="16"/>
        </w:rPr>
        <w:t>https://www.slov-lex.sk/pravne-predpisy/SK/ZZ/1992/460/.</w:t>
      </w:r>
    </w:p>
  </w:footnote>
  <w:footnote w:id="8">
    <w:p w:rsidR="00FB35F6" w:rsidRDefault="007C4B8F">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00677EF6" w:rsidRPr="00130A4B">
        <w:rPr>
          <w:rFonts w:ascii="Times New Roman" w:hAnsi="Times New Roman" w:cs="Times New Roman"/>
          <w:i/>
          <w:sz w:val="16"/>
          <w:szCs w:val="16"/>
        </w:rPr>
        <w:t xml:space="preserve"> Kódex kánonického práva </w:t>
      </w:r>
      <w:r w:rsidRPr="00130A4B">
        <w:rPr>
          <w:rFonts w:ascii="Times New Roman" w:hAnsi="Times New Roman" w:cs="Times New Roman"/>
          <w:sz w:val="16"/>
          <w:szCs w:val="16"/>
        </w:rPr>
        <w:t xml:space="preserve">[online]. [cit. 22.1.2024] </w:t>
      </w:r>
      <w:r w:rsidR="0005214F" w:rsidRPr="00130A4B">
        <w:rPr>
          <w:rFonts w:ascii="Times New Roman" w:hAnsi="Times New Roman" w:cs="Times New Roman"/>
          <w:sz w:val="16"/>
          <w:szCs w:val="16"/>
        </w:rPr>
        <w:t xml:space="preserve">Disponibile all'indirizzo: </w:t>
      </w:r>
      <w:r w:rsidRPr="00130A4B">
        <w:rPr>
          <w:rFonts w:ascii="Times New Roman" w:hAnsi="Times New Roman" w:cs="Times New Roman"/>
          <w:sz w:val="16"/>
          <w:szCs w:val="16"/>
        </w:rPr>
        <w:t>https:</w:t>
      </w:r>
      <w:r w:rsidR="00406AC9" w:rsidRPr="00130A4B">
        <w:rPr>
          <w:rFonts w:ascii="Times New Roman" w:hAnsi="Times New Roman" w:cs="Times New Roman"/>
          <w:sz w:val="16"/>
          <w:szCs w:val="16"/>
        </w:rPr>
        <w:t>//www.kbs.sk/obsah/sekcia/h/dokumenty-a-vyhlasenia/p/kodex-kanonickeho-prava.</w:t>
      </w:r>
    </w:p>
  </w:footnote>
  <w:footnote w:id="9">
    <w:p w:rsidR="00FB35F6" w:rsidRDefault="007C4B8F">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REPUBBLICA SLOVENA. </w:t>
      </w:r>
      <w:r w:rsidRPr="00130A4B">
        <w:rPr>
          <w:rFonts w:ascii="Times New Roman" w:hAnsi="Times New Roman" w:cs="Times New Roman"/>
          <w:i/>
          <w:sz w:val="16"/>
          <w:szCs w:val="16"/>
        </w:rPr>
        <w:t xml:space="preserve">Dohoda medzi Slovenskou republikou a registrovanými cirkvami a náboženskými spoločnosťami a o náboženskej výchove a vzdelávaní č. 395/2004 </w:t>
      </w:r>
      <w:r w:rsidR="00406AC9" w:rsidRPr="00130A4B">
        <w:rPr>
          <w:rFonts w:ascii="Times New Roman" w:hAnsi="Times New Roman" w:cs="Times New Roman"/>
          <w:sz w:val="16"/>
          <w:szCs w:val="16"/>
        </w:rPr>
        <w:t>Z.</w:t>
      </w:r>
      <w:r w:rsidR="00130A4B">
        <w:rPr>
          <w:rFonts w:ascii="Times New Roman" w:hAnsi="Times New Roman" w:cs="Times New Roman"/>
          <w:sz w:val="16"/>
          <w:szCs w:val="16"/>
        </w:rPr>
        <w:t>z. [online]. [cit. 28.1</w:t>
      </w:r>
      <w:r w:rsidRPr="00130A4B">
        <w:rPr>
          <w:rFonts w:ascii="Times New Roman" w:hAnsi="Times New Roman" w:cs="Times New Roman"/>
          <w:sz w:val="16"/>
          <w:szCs w:val="16"/>
        </w:rPr>
        <w:t>.</w:t>
      </w:r>
      <w:r w:rsidR="00130A4B">
        <w:rPr>
          <w:rFonts w:ascii="Times New Roman" w:hAnsi="Times New Roman" w:cs="Times New Roman"/>
          <w:sz w:val="16"/>
          <w:szCs w:val="16"/>
        </w:rPr>
        <w:t>2024</w:t>
      </w:r>
      <w:r w:rsidRPr="00130A4B">
        <w:rPr>
          <w:rFonts w:ascii="Times New Roman" w:hAnsi="Times New Roman" w:cs="Times New Roman"/>
          <w:sz w:val="16"/>
          <w:szCs w:val="16"/>
        </w:rPr>
        <w:t xml:space="preserve">] </w:t>
      </w:r>
      <w:r w:rsidR="00406AC9" w:rsidRPr="00130A4B">
        <w:rPr>
          <w:rFonts w:ascii="Times New Roman" w:hAnsi="Times New Roman" w:cs="Times New Roman"/>
          <w:sz w:val="16"/>
          <w:szCs w:val="16"/>
        </w:rPr>
        <w:t>Disponibile all'indirizzo: https:</w:t>
      </w:r>
      <w:r w:rsidRPr="00130A4B">
        <w:rPr>
          <w:rFonts w:ascii="Times New Roman" w:hAnsi="Times New Roman" w:cs="Times New Roman"/>
          <w:sz w:val="16"/>
          <w:szCs w:val="16"/>
        </w:rPr>
        <w:t>//www.slov-lex.sk/pravne-predpisy/SK/ZZ/2004/395/.</w:t>
      </w:r>
    </w:p>
  </w:footnote>
  <w:footnote w:id="10">
    <w:p w:rsidR="00FB35F6" w:rsidRDefault="007C4B8F">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MINISTERSTVO ZAHRANIČNÝCH VECÍ SLOVENSKEJ REPUBLIKY. </w:t>
      </w:r>
      <w:r w:rsidRPr="00130A4B">
        <w:rPr>
          <w:rFonts w:ascii="Times New Roman" w:hAnsi="Times New Roman" w:cs="Times New Roman"/>
          <w:i/>
          <w:iCs/>
          <w:sz w:val="16"/>
          <w:szCs w:val="16"/>
        </w:rPr>
        <w:t xml:space="preserve">Oznámenie Ministerstva zahraničných vecí Slovenskej </w:t>
      </w:r>
      <w:r w:rsidR="00677EF6" w:rsidRPr="00130A4B">
        <w:rPr>
          <w:rFonts w:ascii="Times New Roman" w:hAnsi="Times New Roman" w:cs="Times New Roman"/>
          <w:i/>
          <w:iCs/>
          <w:sz w:val="16"/>
          <w:szCs w:val="16"/>
        </w:rPr>
        <w:t>republiky č. 394/2004 Z.</w:t>
      </w:r>
      <w:r w:rsidRPr="00130A4B">
        <w:rPr>
          <w:rFonts w:ascii="Times New Roman" w:hAnsi="Times New Roman" w:cs="Times New Roman"/>
          <w:i/>
          <w:iCs/>
          <w:sz w:val="16"/>
          <w:szCs w:val="16"/>
        </w:rPr>
        <w:t>z. o uzavretí Zmluvy</w:t>
      </w:r>
      <w:r w:rsidRPr="00130A4B">
        <w:rPr>
          <w:rFonts w:ascii="Times New Roman" w:hAnsi="Times New Roman" w:cs="Times New Roman"/>
          <w:i/>
          <w:iCs/>
          <w:sz w:val="16"/>
          <w:szCs w:val="16"/>
        </w:rPr>
        <w:t xml:space="preserve"> medzi Slovenskou republikou a Svätou stolicou o katolíckej výchove a vzdelávaní </w:t>
      </w:r>
      <w:r w:rsidRPr="00130A4B">
        <w:rPr>
          <w:rFonts w:ascii="Times New Roman" w:hAnsi="Times New Roman" w:cs="Times New Roman"/>
          <w:sz w:val="16"/>
          <w:szCs w:val="16"/>
        </w:rPr>
        <w:t xml:space="preserve">[online]. [cit. 22.1.2024] </w:t>
      </w:r>
      <w:r w:rsidR="00406AC9" w:rsidRPr="00130A4B">
        <w:rPr>
          <w:rFonts w:ascii="Times New Roman" w:hAnsi="Times New Roman" w:cs="Times New Roman"/>
          <w:sz w:val="16"/>
          <w:szCs w:val="16"/>
        </w:rPr>
        <w:t xml:space="preserve">Disponibile all'indirizzo: </w:t>
      </w:r>
      <w:r w:rsidRPr="00130A4B">
        <w:rPr>
          <w:rFonts w:ascii="Times New Roman" w:hAnsi="Times New Roman" w:cs="Times New Roman"/>
          <w:sz w:val="16"/>
          <w:szCs w:val="16"/>
        </w:rPr>
        <w:t>https:</w:t>
      </w:r>
      <w:r w:rsidR="00130A4B">
        <w:rPr>
          <w:rFonts w:ascii="Times New Roman" w:hAnsi="Times New Roman" w:cs="Times New Roman"/>
          <w:sz w:val="16"/>
          <w:szCs w:val="16"/>
        </w:rPr>
        <w:t>//www.slov-lex.sk/pravne-predpisy/SK/ZZ/2004/394/20040709.</w:t>
      </w:r>
    </w:p>
  </w:footnote>
  <w:footnote w:id="11">
    <w:p w:rsidR="00FB35F6" w:rsidRDefault="007C4B8F">
      <w:pPr>
        <w:pStyle w:val="Textpoznmkypodiarou"/>
        <w:ind w:left="142" w:hanging="142"/>
        <w:rPr>
          <w:rFonts w:ascii="Times New Roman" w:hAnsi="Times New Roman" w:cs="Times New Roman"/>
          <w:sz w:val="16"/>
          <w:szCs w:val="16"/>
        </w:rPr>
      </w:pPr>
      <w:r w:rsidRPr="00130A4B">
        <w:rPr>
          <w:rFonts w:ascii="Times New Roman" w:hAnsi="Times New Roman" w:cs="Times New Roman"/>
          <w:sz w:val="16"/>
          <w:szCs w:val="16"/>
          <w:vertAlign w:val="superscript"/>
        </w:rPr>
        <w:footnoteRef/>
      </w:r>
      <w:r w:rsidR="00E72347" w:rsidRPr="00130A4B">
        <w:rPr>
          <w:rFonts w:ascii="Times New Roman" w:hAnsi="Times New Roman" w:cs="Times New Roman"/>
          <w:sz w:val="16"/>
          <w:szCs w:val="16"/>
        </w:rPr>
        <w:t xml:space="preserve"> MINISTERSTVO ŠKOLSTVA, VEDY, VÝSKUMU A ŠPORTU SR. </w:t>
      </w:r>
      <w:r w:rsidR="00E72347" w:rsidRPr="00130A4B">
        <w:rPr>
          <w:rFonts w:ascii="Times New Roman" w:hAnsi="Times New Roman" w:cs="Times New Roman"/>
          <w:i/>
          <w:sz w:val="16"/>
          <w:szCs w:val="16"/>
        </w:rPr>
        <w:t xml:space="preserve">Zákon č. 131/2002 </w:t>
      </w:r>
      <w:r w:rsidR="00677EF6" w:rsidRPr="00130A4B">
        <w:rPr>
          <w:rFonts w:ascii="Times New Roman" w:hAnsi="Times New Roman" w:cs="Times New Roman"/>
          <w:i/>
          <w:sz w:val="16"/>
          <w:szCs w:val="16"/>
        </w:rPr>
        <w:t xml:space="preserve">Z.z. </w:t>
      </w:r>
      <w:r w:rsidR="00E72347" w:rsidRPr="00130A4B">
        <w:rPr>
          <w:rFonts w:ascii="Times New Roman" w:hAnsi="Times New Roman" w:cs="Times New Roman"/>
          <w:i/>
          <w:sz w:val="16"/>
          <w:szCs w:val="16"/>
        </w:rPr>
        <w:t xml:space="preserve">o vysokých školách a o zmene a doplnení niektorých zákonov </w:t>
      </w:r>
      <w:r w:rsidR="00E72347" w:rsidRPr="00130A4B">
        <w:rPr>
          <w:rFonts w:ascii="Times New Roman" w:hAnsi="Times New Roman" w:cs="Times New Roman"/>
          <w:sz w:val="16"/>
          <w:szCs w:val="16"/>
        </w:rPr>
        <w:t xml:space="preserve">[online]. [cit. 22.1.2024] </w:t>
      </w:r>
      <w:r w:rsidR="00406AC9" w:rsidRPr="00130A4B">
        <w:rPr>
          <w:rFonts w:ascii="Times New Roman" w:hAnsi="Times New Roman" w:cs="Times New Roman"/>
          <w:sz w:val="16"/>
          <w:szCs w:val="16"/>
        </w:rPr>
        <w:t xml:space="preserve">Disponibile all'indirizzo: </w:t>
      </w:r>
      <w:r w:rsidR="00E72347" w:rsidRPr="00130A4B">
        <w:rPr>
          <w:rFonts w:ascii="Times New Roman" w:hAnsi="Times New Roman" w:cs="Times New Roman"/>
          <w:sz w:val="16"/>
          <w:szCs w:val="16"/>
        </w:rPr>
        <w:t>https:</w:t>
      </w:r>
      <w:r w:rsidRPr="00130A4B">
        <w:rPr>
          <w:rFonts w:ascii="Times New Roman" w:hAnsi="Times New Roman" w:cs="Times New Roman"/>
          <w:sz w:val="16"/>
          <w:szCs w:val="16"/>
        </w:rPr>
        <w:t xml:space="preserve">//www.slov-lex.sk/pravne-predpisy/SK/ZZ/2002/131/20230101.  </w:t>
      </w:r>
    </w:p>
  </w:footnote>
  <w:footnote w:id="12">
    <w:p w:rsidR="00FB35F6" w:rsidRDefault="007C4B8F">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002F6CCD" w:rsidRPr="00130A4B">
        <w:rPr>
          <w:rFonts w:ascii="Times New Roman" w:hAnsi="Times New Roman" w:cs="Times New Roman"/>
          <w:sz w:val="16"/>
          <w:szCs w:val="16"/>
        </w:rPr>
        <w:t xml:space="preserve"> MINISTERSTVO ŠKOLSTVA, VEDY, VÝSKUMU A ŠPORTU SR. </w:t>
      </w:r>
      <w:r w:rsidR="002F6CCD" w:rsidRPr="00130A4B">
        <w:rPr>
          <w:rFonts w:ascii="Times New Roman" w:hAnsi="Times New Roman" w:cs="Times New Roman"/>
          <w:i/>
          <w:sz w:val="16"/>
          <w:szCs w:val="16"/>
        </w:rPr>
        <w:t xml:space="preserve">Zákon č. </w:t>
      </w:r>
      <w:r w:rsidR="00677EF6" w:rsidRPr="00130A4B">
        <w:rPr>
          <w:rFonts w:ascii="Times New Roman" w:hAnsi="Times New Roman" w:cs="Times New Roman"/>
          <w:sz w:val="16"/>
          <w:szCs w:val="16"/>
        </w:rPr>
        <w:t>287/2022 Z.</w:t>
      </w:r>
      <w:r w:rsidR="002F6CCD" w:rsidRPr="00130A4B">
        <w:rPr>
          <w:rFonts w:ascii="Times New Roman" w:hAnsi="Times New Roman" w:cs="Times New Roman"/>
          <w:sz w:val="16"/>
          <w:szCs w:val="16"/>
        </w:rPr>
        <w:t xml:space="preserve">z. </w:t>
      </w:r>
      <w:r w:rsidRPr="00130A4B">
        <w:rPr>
          <w:rFonts w:ascii="Times New Roman" w:hAnsi="Times New Roman" w:cs="Times New Roman"/>
          <w:i/>
          <w:sz w:val="16"/>
          <w:szCs w:val="16"/>
        </w:rPr>
        <w:t xml:space="preserve">o sústave odborov vzdelávania pre stredné školy a o vecnej pôsobnosti k odborom vzdelávania </w:t>
      </w:r>
      <w:r w:rsidRPr="00130A4B">
        <w:rPr>
          <w:rFonts w:ascii="Times New Roman" w:hAnsi="Times New Roman" w:cs="Times New Roman"/>
          <w:sz w:val="16"/>
          <w:szCs w:val="16"/>
        </w:rPr>
        <w:t xml:space="preserve">[online]. [cit. 22.1.2024] </w:t>
      </w:r>
      <w:r w:rsidR="00406AC9" w:rsidRPr="00130A4B">
        <w:rPr>
          <w:rFonts w:ascii="Times New Roman" w:hAnsi="Times New Roman" w:cs="Times New Roman"/>
          <w:sz w:val="16"/>
          <w:szCs w:val="16"/>
        </w:rPr>
        <w:t xml:space="preserve">Available at: </w:t>
      </w:r>
      <w:r w:rsidR="009F79E6" w:rsidRPr="00130A4B">
        <w:rPr>
          <w:rFonts w:ascii="Times New Roman" w:hAnsi="Times New Roman" w:cs="Times New Roman"/>
          <w:sz w:val="16"/>
          <w:szCs w:val="16"/>
        </w:rPr>
        <w:t>https://www.slov-lex.sk/pravne-predpisy/SK/ZZ/2019/244/20230201.html#prilohy.priloha-priloha_c_2_k_vyhlaske_c_244_2019_z_z.</w:t>
      </w:r>
    </w:p>
  </w:footnote>
  <w:footnote w:id="13">
    <w:p w:rsidR="00FB35F6" w:rsidRDefault="007C4B8F">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MINISTERSTVO ŠKOLSTVA, VEDY, VÝSKUMU A ŠPORTU SR. </w:t>
      </w:r>
      <w:r w:rsidRPr="00130A4B">
        <w:rPr>
          <w:rFonts w:ascii="Times New Roman" w:hAnsi="Times New Roman" w:cs="Times New Roman"/>
          <w:i/>
          <w:sz w:val="16"/>
          <w:szCs w:val="16"/>
        </w:rPr>
        <w:t xml:space="preserve">Pokyn ministra č. 39/2017 ktorým sa vydávajú profesijné štandardy pre jednotlivé kategórie a podkategórie </w:t>
      </w:r>
      <w:r w:rsidRPr="00130A4B">
        <w:rPr>
          <w:rFonts w:ascii="Times New Roman" w:hAnsi="Times New Roman" w:cs="Times New Roman"/>
          <w:i/>
          <w:sz w:val="16"/>
          <w:szCs w:val="16"/>
        </w:rPr>
        <w:t>pedagogických zamestnancov a odborných zamestnancov škôl a školských zariadení</w:t>
      </w:r>
      <w:r w:rsidRPr="00130A4B">
        <w:rPr>
          <w:rFonts w:ascii="Times New Roman" w:hAnsi="Times New Roman" w:cs="Times New Roman"/>
          <w:sz w:val="16"/>
          <w:szCs w:val="16"/>
        </w:rPr>
        <w:t xml:space="preserve">. [online]. [cit. 22.1.2024] </w:t>
      </w:r>
      <w:r w:rsidR="00406AC9" w:rsidRPr="00130A4B">
        <w:rPr>
          <w:rFonts w:ascii="Times New Roman" w:hAnsi="Times New Roman" w:cs="Times New Roman"/>
          <w:sz w:val="16"/>
          <w:szCs w:val="16"/>
        </w:rPr>
        <w:t xml:space="preserve">Disponibile all'indirizzo: </w:t>
      </w:r>
      <w:r w:rsidRPr="00130A4B">
        <w:rPr>
          <w:rFonts w:ascii="Times New Roman" w:hAnsi="Times New Roman" w:cs="Times New Roman"/>
          <w:sz w:val="16"/>
          <w:szCs w:val="16"/>
        </w:rPr>
        <w:t>https:</w:t>
      </w:r>
      <w:r w:rsidRPr="005137AC">
        <w:rPr>
          <w:rFonts w:ascii="Times New Roman" w:hAnsi="Times New Roman" w:cs="Times New Roman"/>
          <w:sz w:val="16"/>
          <w:szCs w:val="16"/>
        </w:rPr>
        <w:t xml:space="preserve">//www.minedu.sk/data/att/12056.zip. </w:t>
      </w:r>
    </w:p>
  </w:footnote>
  <w:footnote w:id="14">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A13407" w:rsidRPr="00130A4B">
        <w:rPr>
          <w:rFonts w:ascii="Times New Roman" w:hAnsi="Times New Roman" w:cs="Times New Roman"/>
          <w:sz w:val="16"/>
          <w:szCs w:val="16"/>
        </w:rPr>
        <w:t xml:space="preserve"> MINISTERSTVO ŠKOLSTVA, VEDY, VÝSKUMU A ŠPORTU SR </w:t>
      </w:r>
      <w:r w:rsidR="00A13407" w:rsidRPr="00130A4B">
        <w:rPr>
          <w:rFonts w:ascii="Times New Roman" w:hAnsi="Times New Roman" w:cs="Times New Roman"/>
          <w:i/>
          <w:sz w:val="16"/>
          <w:szCs w:val="16"/>
        </w:rPr>
        <w:t xml:space="preserve">Register študijných programov </w:t>
      </w:r>
      <w:r w:rsidR="00A13407" w:rsidRPr="00130A4B">
        <w:rPr>
          <w:rFonts w:ascii="Times New Roman" w:hAnsi="Times New Roman" w:cs="Times New Roman"/>
          <w:sz w:val="16"/>
          <w:szCs w:val="16"/>
        </w:rPr>
        <w:t xml:space="preserve">[online]. [cit. 22.1.2024] </w:t>
      </w:r>
      <w:r w:rsidR="00406AC9" w:rsidRPr="00130A4B">
        <w:rPr>
          <w:rFonts w:ascii="Times New Roman" w:hAnsi="Times New Roman" w:cs="Times New Roman"/>
          <w:sz w:val="16"/>
          <w:szCs w:val="16"/>
        </w:rPr>
        <w:t xml:space="preserve">Disponibile su: </w:t>
      </w:r>
      <w:hyperlink r:id="rId4" w:history="1">
        <w:r w:rsidRPr="00130A4B">
          <w:rPr>
            <w:rStyle w:val="Hypertextovprepojenie"/>
            <w:rFonts w:ascii="Times New Roman" w:hAnsi="Times New Roman" w:cs="Times New Roman"/>
            <w:sz w:val="16"/>
            <w:szCs w:val="16"/>
          </w:rPr>
          <w:t>Register študijný</w:t>
        </w:r>
        <w:r w:rsidRPr="00130A4B">
          <w:rPr>
            <w:rStyle w:val="Hypertextovprepojenie"/>
            <w:rFonts w:ascii="Times New Roman" w:hAnsi="Times New Roman" w:cs="Times New Roman"/>
            <w:sz w:val="16"/>
            <w:szCs w:val="16"/>
          </w:rPr>
          <w:t>ch programmov | Portál VŠ (portalvs.sk)</w:t>
        </w:r>
      </w:hyperlink>
      <w:r w:rsidR="00E72347" w:rsidRPr="00130A4B">
        <w:rPr>
          <w:rStyle w:val="Hypertextovprepojenie"/>
          <w:rFonts w:ascii="Times New Roman" w:hAnsi="Times New Roman" w:cs="Times New Roman"/>
          <w:sz w:val="16"/>
          <w:szCs w:val="16"/>
        </w:rPr>
        <w:t>.</w:t>
      </w:r>
    </w:p>
  </w:footnote>
  <w:footnote w:id="15">
    <w:p w:rsidR="00FB35F6" w:rsidRDefault="007C4B8F">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00A13407" w:rsidRPr="00130A4B">
        <w:rPr>
          <w:rFonts w:ascii="Times New Roman" w:hAnsi="Times New Roman" w:cs="Times New Roman"/>
          <w:sz w:val="16"/>
          <w:szCs w:val="16"/>
        </w:rPr>
        <w:t xml:space="preserve"> MINISTERSTVO ŠKOLSTVA, VEDY, VÝSKUMU A ŠPORTU SR</w:t>
      </w:r>
      <w:r w:rsidR="00B07A48" w:rsidRPr="00130A4B">
        <w:rPr>
          <w:rFonts w:ascii="Times New Roman" w:hAnsi="Times New Roman" w:cs="Times New Roman"/>
          <w:sz w:val="16"/>
          <w:szCs w:val="16"/>
        </w:rPr>
        <w:t xml:space="preserve">. </w:t>
      </w:r>
      <w:r w:rsidR="00B07A48" w:rsidRPr="00130A4B">
        <w:rPr>
          <w:rFonts w:ascii="Times New Roman" w:hAnsi="Times New Roman" w:cs="Times New Roman"/>
          <w:i/>
          <w:sz w:val="16"/>
          <w:szCs w:val="16"/>
        </w:rPr>
        <w:t xml:space="preserve">Rámcový učebný plán pre základné školy </w:t>
      </w:r>
      <w:r w:rsidR="00677EF6" w:rsidRPr="00130A4B">
        <w:rPr>
          <w:rFonts w:ascii="Times New Roman" w:hAnsi="Times New Roman" w:cs="Times New Roman"/>
          <w:i/>
          <w:sz w:val="16"/>
          <w:szCs w:val="16"/>
        </w:rPr>
        <w:t xml:space="preserve">s vyučovacím jazykom slovenským </w:t>
      </w:r>
      <w:r w:rsidR="00B07A48" w:rsidRPr="00130A4B">
        <w:rPr>
          <w:rFonts w:ascii="Times New Roman" w:hAnsi="Times New Roman" w:cs="Times New Roman"/>
          <w:sz w:val="16"/>
          <w:szCs w:val="16"/>
        </w:rPr>
        <w:t xml:space="preserve">[online]. [cit. 22.1.2024] </w:t>
      </w:r>
      <w:r w:rsidR="00406AC9" w:rsidRPr="00130A4B">
        <w:rPr>
          <w:rFonts w:ascii="Times New Roman" w:hAnsi="Times New Roman" w:cs="Times New Roman"/>
          <w:sz w:val="16"/>
          <w:szCs w:val="16"/>
        </w:rPr>
        <w:t xml:space="preserve">Disponibile all'indirizzo: </w:t>
      </w:r>
      <w:hyperlink r:id="rId5" w:history="1">
        <w:r w:rsidRPr="00130A4B">
          <w:rPr>
            <w:rStyle w:val="Hypertextovprepojenie"/>
            <w:rFonts w:ascii="Times New Roman" w:hAnsi="Times New Roman" w:cs="Times New Roman"/>
            <w:sz w:val="16"/>
            <w:szCs w:val="16"/>
          </w:rPr>
          <w:t>rup_zs_pre-z-s-vyu_ovac_m-jazykom-slovensk_m.pdf (statpedu.sk)</w:t>
        </w:r>
      </w:hyperlink>
      <w:r w:rsidRPr="00130A4B">
        <w:rPr>
          <w:rFonts w:ascii="Times New Roman" w:hAnsi="Times New Roman" w:cs="Times New Roman"/>
          <w:sz w:val="16"/>
          <w:szCs w:val="16"/>
        </w:rPr>
        <w:t xml:space="preserve">; </w:t>
      </w:r>
      <w:r w:rsidR="00A13407" w:rsidRPr="00130A4B">
        <w:rPr>
          <w:rFonts w:ascii="Times New Roman" w:hAnsi="Times New Roman" w:cs="Times New Roman"/>
          <w:sz w:val="16"/>
          <w:szCs w:val="16"/>
        </w:rPr>
        <w:t>MINISTERSTVO ŠKOLSTVA, VEDY, VÝSKUMU A ŠPORTU SR</w:t>
      </w:r>
      <w:r w:rsidR="00B07A48" w:rsidRPr="00130A4B">
        <w:rPr>
          <w:rFonts w:ascii="Times New Roman" w:hAnsi="Times New Roman" w:cs="Times New Roman"/>
          <w:sz w:val="16"/>
          <w:szCs w:val="16"/>
        </w:rPr>
        <w:t xml:space="preserve">. Rámcový učebný plán pre gymnáziá </w:t>
      </w:r>
      <w:r w:rsidR="00677EF6" w:rsidRPr="00130A4B">
        <w:rPr>
          <w:rFonts w:ascii="Times New Roman" w:hAnsi="Times New Roman" w:cs="Times New Roman"/>
          <w:sz w:val="16"/>
          <w:szCs w:val="16"/>
        </w:rPr>
        <w:t xml:space="preserve">s vyučovacím jazykom slovenským </w:t>
      </w:r>
      <w:r w:rsidR="00B07A48" w:rsidRPr="00130A4B">
        <w:rPr>
          <w:rFonts w:ascii="Times New Roman" w:hAnsi="Times New Roman" w:cs="Times New Roman"/>
          <w:sz w:val="16"/>
          <w:szCs w:val="16"/>
        </w:rPr>
        <w:t xml:space="preserve">[online]. [cit. 22.1.2024] </w:t>
      </w:r>
      <w:r w:rsidR="00406AC9" w:rsidRPr="00130A4B">
        <w:rPr>
          <w:rFonts w:ascii="Times New Roman" w:hAnsi="Times New Roman" w:cs="Times New Roman"/>
          <w:sz w:val="16"/>
          <w:szCs w:val="16"/>
        </w:rPr>
        <w:t xml:space="preserve">Disponibile all'indirizzo: </w:t>
      </w:r>
      <w:hyperlink r:id="rId6" w:history="1">
        <w:r w:rsidRPr="00130A4B">
          <w:rPr>
            <w:rStyle w:val="Hypertextovprepojenie"/>
            <w:rFonts w:ascii="Times New Roman" w:hAnsi="Times New Roman" w:cs="Times New Roman"/>
            <w:sz w:val="16"/>
            <w:szCs w:val="16"/>
          </w:rPr>
          <w:t>rup_vjn_vyucovanim_4roc-gym-final.pdf (statpedu.sk)</w:t>
        </w:r>
      </w:hyperlink>
      <w:r w:rsidR="00A13407" w:rsidRPr="00130A4B">
        <w:rPr>
          <w:rStyle w:val="Hypertextovprepojenie"/>
          <w:rFonts w:ascii="Times New Roman" w:hAnsi="Times New Roman" w:cs="Times New Roman"/>
          <w:sz w:val="16"/>
          <w:szCs w:val="16"/>
        </w:rPr>
        <w:t>.</w:t>
      </w:r>
    </w:p>
  </w:footnote>
  <w:footnote w:id="16">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 A ŠPORTU SR. </w:t>
      </w:r>
      <w:r w:rsidRPr="005137AC">
        <w:rPr>
          <w:rFonts w:ascii="Times New Roman" w:hAnsi="Times New Roman" w:cs="Times New Roman"/>
          <w:i/>
          <w:sz w:val="16"/>
          <w:szCs w:val="16"/>
        </w:rPr>
        <w:t xml:space="preserve">Zákon č. 361/2019 </w:t>
      </w:r>
      <w:r w:rsidR="00677EF6">
        <w:rPr>
          <w:rFonts w:ascii="Times New Roman" w:hAnsi="Times New Roman" w:cs="Times New Roman"/>
          <w:sz w:val="16"/>
          <w:szCs w:val="16"/>
        </w:rPr>
        <w:t xml:space="preserve">Z.z. </w:t>
      </w:r>
      <w:r w:rsidRPr="005137AC">
        <w:rPr>
          <w:rFonts w:ascii="Times New Roman" w:hAnsi="Times New Roman" w:cs="Times New Roman"/>
          <w:i/>
          <w:sz w:val="16"/>
          <w:szCs w:val="16"/>
        </w:rPr>
        <w:t xml:space="preserve">o vzdelávaní </w:t>
      </w:r>
      <w:r w:rsidR="00130A4B">
        <w:rPr>
          <w:rFonts w:ascii="Times New Roman" w:hAnsi="Times New Roman" w:cs="Times New Roman"/>
          <w:i/>
          <w:sz w:val="16"/>
          <w:szCs w:val="16"/>
        </w:rPr>
        <w:t xml:space="preserve">v profesijnom rozvoji </w:t>
      </w:r>
      <w:r w:rsidRPr="005137AC">
        <w:rPr>
          <w:rFonts w:ascii="Times New Roman" w:hAnsi="Times New Roman" w:cs="Times New Roman"/>
          <w:sz w:val="16"/>
          <w:szCs w:val="16"/>
        </w:rPr>
        <w:t xml:space="preserve">[online]. [cit. 22.1.2024] </w:t>
      </w:r>
      <w:r w:rsidR="00406AC9" w:rsidRPr="00D442AA">
        <w:rPr>
          <w:rFonts w:ascii="Times New Roman" w:hAnsi="Times New Roman" w:cs="Times New Roman"/>
          <w:sz w:val="16"/>
          <w:szCs w:val="16"/>
        </w:rPr>
        <w:t xml:space="preserve">Disponibile all'indirizzo: </w:t>
      </w:r>
      <w:r w:rsidRPr="005137AC">
        <w:rPr>
          <w:rFonts w:ascii="Times New Roman" w:hAnsi="Times New Roman" w:cs="Times New Roman"/>
          <w:sz w:val="16"/>
          <w:szCs w:val="16"/>
        </w:rPr>
        <w:t>https://www.slov-lex.sk/pravne-predpisy/SK/ZZ/2019/361/.</w:t>
      </w:r>
    </w:p>
  </w:footnote>
  <w:footnote w:id="17">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B17D24" w:rsidRPr="005137AC">
        <w:rPr>
          <w:rFonts w:ascii="Times New Roman" w:hAnsi="Times New Roman" w:cs="Times New Roman"/>
          <w:sz w:val="16"/>
          <w:szCs w:val="16"/>
        </w:rPr>
        <w:t xml:space="preserve"> MINISTERSTVO ŠKOLSTVA, VEDY, VÝSKUMU A ŠPORTU SR. </w:t>
      </w:r>
      <w:r w:rsidR="00B17D24" w:rsidRPr="00406AC9">
        <w:rPr>
          <w:rFonts w:ascii="Times New Roman" w:hAnsi="Times New Roman" w:cs="Times New Roman"/>
          <w:i/>
          <w:sz w:val="16"/>
          <w:szCs w:val="16"/>
        </w:rPr>
        <w:t xml:space="preserve">Programy rozširujúceho štúdia schválené rektormi VŠ (aktualizované 7.6.2023) </w:t>
      </w:r>
      <w:r w:rsidR="00B17D24" w:rsidRPr="005137AC">
        <w:rPr>
          <w:rFonts w:ascii="Times New Roman" w:hAnsi="Times New Roman" w:cs="Times New Roman"/>
          <w:sz w:val="16"/>
          <w:szCs w:val="16"/>
        </w:rPr>
        <w:t xml:space="preserve">[online]. [cit. 22.1.2024] </w:t>
      </w:r>
      <w:r w:rsidR="00406AC9" w:rsidRPr="00D442AA">
        <w:rPr>
          <w:rFonts w:ascii="Times New Roman" w:hAnsi="Times New Roman" w:cs="Times New Roman"/>
          <w:sz w:val="16"/>
          <w:szCs w:val="16"/>
        </w:rPr>
        <w:t xml:space="preserve">Disponibile all'indirizzo: </w:t>
      </w:r>
      <w:r w:rsidRPr="005137AC">
        <w:rPr>
          <w:rFonts w:ascii="Times New Roman" w:hAnsi="Times New Roman" w:cs="Times New Roman"/>
          <w:sz w:val="16"/>
          <w:szCs w:val="16"/>
        </w:rPr>
        <w:t>https:</w:t>
      </w:r>
      <w:r w:rsidR="00A13407">
        <w:rPr>
          <w:rFonts w:ascii="Times New Roman" w:hAnsi="Times New Roman" w:cs="Times New Roman"/>
          <w:sz w:val="16"/>
          <w:szCs w:val="16"/>
        </w:rPr>
        <w:t>//www.minedu.sk/data/att/26480.xlsx.</w:t>
      </w:r>
    </w:p>
  </w:footnote>
  <w:footnote w:id="18">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B17D24" w:rsidRPr="005137AC">
        <w:rPr>
          <w:rFonts w:ascii="Times New Roman" w:hAnsi="Times New Roman" w:cs="Times New Roman"/>
          <w:sz w:val="16"/>
          <w:szCs w:val="16"/>
        </w:rPr>
        <w:t xml:space="preserve"> MINISTERSTVO ŠKOLSTVA, VEDY, VÝSKUMU A ŠPORTU SR. </w:t>
      </w:r>
      <w:r w:rsidR="00B17D24" w:rsidRPr="00406AC9">
        <w:rPr>
          <w:rFonts w:ascii="Times New Roman" w:hAnsi="Times New Roman" w:cs="Times New Roman"/>
          <w:i/>
          <w:sz w:val="16"/>
          <w:szCs w:val="16"/>
        </w:rPr>
        <w:t xml:space="preserve">Programy rozširujúceho štúdia schválené MŠVVaŠ SR (aktualizované 18.8.2022) </w:t>
      </w:r>
      <w:r w:rsidR="00B17D24" w:rsidRPr="005137AC">
        <w:rPr>
          <w:rFonts w:ascii="Times New Roman" w:hAnsi="Times New Roman" w:cs="Times New Roman"/>
          <w:sz w:val="16"/>
          <w:szCs w:val="16"/>
        </w:rPr>
        <w:t xml:space="preserve">[online]. [cit. 22.1.2024] </w:t>
      </w:r>
      <w:r w:rsidR="00406AC9" w:rsidRPr="00D442AA">
        <w:rPr>
          <w:rFonts w:ascii="Times New Roman" w:hAnsi="Times New Roman" w:cs="Times New Roman"/>
          <w:sz w:val="16"/>
          <w:szCs w:val="16"/>
        </w:rPr>
        <w:t xml:space="preserve">Disponibile all'indirizzo: </w:t>
      </w:r>
      <w:r w:rsidRPr="005137AC">
        <w:rPr>
          <w:rFonts w:ascii="Times New Roman" w:hAnsi="Times New Roman" w:cs="Times New Roman"/>
          <w:sz w:val="16"/>
          <w:szCs w:val="16"/>
        </w:rPr>
        <w:t>https:</w:t>
      </w:r>
      <w:r w:rsidR="00A13407">
        <w:rPr>
          <w:rFonts w:ascii="Times New Roman" w:hAnsi="Times New Roman" w:cs="Times New Roman"/>
          <w:sz w:val="16"/>
          <w:szCs w:val="16"/>
        </w:rPr>
        <w:t>//www.minedu.sk/data/att/24257.xlsx.</w:t>
      </w:r>
    </w:p>
  </w:footnote>
  <w:footnote w:id="19">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B17D24" w:rsidRPr="005137AC">
        <w:rPr>
          <w:rFonts w:ascii="Times New Roman" w:hAnsi="Times New Roman" w:cs="Times New Roman"/>
          <w:sz w:val="16"/>
          <w:szCs w:val="16"/>
        </w:rPr>
        <w:t xml:space="preserve"> MINISTERSTVO ŠKOLSTVA, VEDY, VÝSKUMU A ŠPORTU SR. </w:t>
      </w:r>
      <w:r w:rsidR="00B17D24" w:rsidRPr="00406AC9">
        <w:rPr>
          <w:rFonts w:ascii="Times New Roman" w:hAnsi="Times New Roman" w:cs="Times New Roman"/>
          <w:i/>
          <w:sz w:val="16"/>
          <w:szCs w:val="16"/>
        </w:rPr>
        <w:t xml:space="preserve">Programy a moduly programov DPŠ schválené rektormi VŠ (aktualizované 30.5.2022) </w:t>
      </w:r>
      <w:r w:rsidR="00B17D24" w:rsidRPr="005137AC">
        <w:rPr>
          <w:rFonts w:ascii="Times New Roman" w:hAnsi="Times New Roman" w:cs="Times New Roman"/>
          <w:sz w:val="16"/>
          <w:szCs w:val="16"/>
        </w:rPr>
        <w:t xml:space="preserve">[online]. [cit. 22.1.2024] </w:t>
      </w:r>
      <w:r w:rsidR="00406AC9" w:rsidRPr="00D442AA">
        <w:rPr>
          <w:rFonts w:ascii="Times New Roman" w:hAnsi="Times New Roman" w:cs="Times New Roman"/>
          <w:sz w:val="16"/>
          <w:szCs w:val="16"/>
        </w:rPr>
        <w:t xml:space="preserve">Disponibile all'indirizzo: </w:t>
      </w:r>
      <w:r w:rsidR="00B17D24" w:rsidRPr="005137AC">
        <w:rPr>
          <w:rFonts w:ascii="Times New Roman" w:hAnsi="Times New Roman" w:cs="Times New Roman"/>
          <w:sz w:val="16"/>
          <w:szCs w:val="16"/>
        </w:rPr>
        <w:t>https:</w:t>
      </w:r>
      <w:r w:rsidR="00A13407">
        <w:rPr>
          <w:rFonts w:ascii="Times New Roman" w:hAnsi="Times New Roman" w:cs="Times New Roman"/>
          <w:sz w:val="16"/>
          <w:szCs w:val="16"/>
        </w:rPr>
        <w:t>//www.minedu.sk/data/att/23331.pdf.</w:t>
      </w:r>
    </w:p>
  </w:footnote>
  <w:footnote w:id="20">
    <w:p w:rsidR="00FB35F6" w:rsidRDefault="007C4B8F">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B17D24" w:rsidRPr="005137AC">
        <w:rPr>
          <w:rFonts w:ascii="Times New Roman" w:hAnsi="Times New Roman" w:cs="Times New Roman"/>
          <w:sz w:val="16"/>
          <w:szCs w:val="16"/>
        </w:rPr>
        <w:t xml:space="preserve"> MINISTERSTVO ŠKOLSTVA, VEDY, VÝSKUMU A ŠPORTU SR. </w:t>
      </w:r>
      <w:r w:rsidR="00B17D24" w:rsidRPr="00406AC9">
        <w:rPr>
          <w:rFonts w:ascii="Times New Roman" w:hAnsi="Times New Roman" w:cs="Times New Roman"/>
          <w:i/>
          <w:sz w:val="16"/>
          <w:szCs w:val="16"/>
        </w:rPr>
        <w:t xml:space="preserve">Programy a moduly programov DPŠ schválené MŠVVaŠ SR (aktualizované 23.2.2023) </w:t>
      </w:r>
      <w:r w:rsidR="00B17D24" w:rsidRPr="005137AC">
        <w:rPr>
          <w:rFonts w:ascii="Times New Roman" w:hAnsi="Times New Roman" w:cs="Times New Roman"/>
          <w:sz w:val="16"/>
          <w:szCs w:val="16"/>
        </w:rPr>
        <w:t xml:space="preserve">[online]. [cit. 22.1.2024] </w:t>
      </w:r>
      <w:r w:rsidR="00406AC9" w:rsidRPr="00D442AA">
        <w:rPr>
          <w:rFonts w:ascii="Times New Roman" w:hAnsi="Times New Roman" w:cs="Times New Roman"/>
          <w:sz w:val="16"/>
          <w:szCs w:val="16"/>
        </w:rPr>
        <w:t xml:space="preserve">Disponibile all'indirizzo: </w:t>
      </w:r>
      <w:r w:rsidR="00F97103" w:rsidRPr="005137AC">
        <w:rPr>
          <w:rFonts w:ascii="Times New Roman" w:hAnsi="Times New Roman" w:cs="Times New Roman"/>
          <w:sz w:val="16"/>
          <w:szCs w:val="16"/>
        </w:rPr>
        <w:t>https:</w:t>
      </w:r>
      <w:r w:rsidR="00A13407">
        <w:rPr>
          <w:rFonts w:ascii="Times New Roman" w:hAnsi="Times New Roman" w:cs="Times New Roman"/>
          <w:sz w:val="16"/>
          <w:szCs w:val="16"/>
        </w:rPr>
        <w:t>//www.minedu.sk/data/att/25641.xlsx.</w:t>
      </w:r>
    </w:p>
  </w:footnote>
  <w:footnote w:id="21">
    <w:p w:rsidR="00FB35F6" w:rsidRDefault="007C4B8F">
      <w:pPr>
        <w:pStyle w:val="Textpoznmkypodiarou"/>
        <w:ind w:left="142" w:hanging="142"/>
        <w:jc w:val="left"/>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00406AC9">
        <w:rPr>
          <w:rFonts w:ascii="Times New Roman" w:hAnsi="Times New Roman" w:cs="Times New Roman"/>
          <w:sz w:val="16"/>
          <w:szCs w:val="16"/>
        </w:rPr>
        <w:t xml:space="preserve"> Ad esempio: </w:t>
      </w:r>
      <w:r w:rsidRPr="005137AC">
        <w:rPr>
          <w:rFonts w:ascii="Times New Roman" w:hAnsi="Times New Roman" w:cs="Times New Roman"/>
          <w:sz w:val="16"/>
          <w:szCs w:val="16"/>
        </w:rPr>
        <w:t xml:space="preserve">MINISTERSTVO ŠKOLSTVA, VEDY, VÝSKUMU A ŠPORTU SR.  </w:t>
      </w:r>
      <w:r w:rsidRPr="001252C4">
        <w:rPr>
          <w:rFonts w:ascii="Times New Roman" w:hAnsi="Times New Roman" w:cs="Times New Roman"/>
          <w:sz w:val="16"/>
          <w:szCs w:val="16"/>
        </w:rPr>
        <w:t xml:space="preserve">Človek a hodnoty </w:t>
      </w:r>
      <w:r w:rsidRPr="005137AC">
        <w:rPr>
          <w:rFonts w:ascii="Times New Roman" w:hAnsi="Times New Roman" w:cs="Times New Roman"/>
          <w:sz w:val="16"/>
          <w:szCs w:val="16"/>
        </w:rPr>
        <w:t xml:space="preserve">[online]. [cit. 22.1.2024] </w:t>
      </w:r>
      <w:r w:rsidR="00406AC9" w:rsidRPr="00D442AA">
        <w:rPr>
          <w:rFonts w:ascii="Times New Roman" w:hAnsi="Times New Roman" w:cs="Times New Roman"/>
          <w:sz w:val="16"/>
          <w:szCs w:val="16"/>
        </w:rPr>
        <w:t xml:space="preserve">Disponibile all'indirizzo: </w:t>
      </w:r>
      <w:r w:rsidRPr="001252C4">
        <w:rPr>
          <w:rFonts w:ascii="Times New Roman" w:hAnsi="Times New Roman" w:cs="Times New Roman"/>
          <w:sz w:val="16"/>
          <w:szCs w:val="16"/>
        </w:rPr>
        <w:t>https:</w:t>
      </w:r>
      <w:r>
        <w:rPr>
          <w:rFonts w:ascii="Times New Roman" w:hAnsi="Times New Roman" w:cs="Times New Roman"/>
          <w:sz w:val="16"/>
          <w:szCs w:val="16"/>
        </w:rPr>
        <w:t>//www.statpedu.sk/files/sk/svp/inovovany-statny-vzdelavaci-program/inovovany-svp-1.stupen-zs/dodatok-c-7-2020/priloha-c-5-clovek</w:t>
      </w:r>
      <w:r>
        <w:rPr>
          <w:rFonts w:ascii="Times New Roman" w:hAnsi="Times New Roman" w:cs="Times New Roman"/>
          <w:sz w:val="16"/>
          <w:szCs w:val="16"/>
        </w:rPr>
        <w:t>-hodnoty.pdf.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0D59"/>
    <w:multiLevelType w:val="hybridMultilevel"/>
    <w:tmpl w:val="68667D4A"/>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1E0A4C"/>
    <w:multiLevelType w:val="hybridMultilevel"/>
    <w:tmpl w:val="491E634E"/>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F5B608A"/>
    <w:multiLevelType w:val="hybridMultilevel"/>
    <w:tmpl w:val="A4C81F00"/>
    <w:lvl w:ilvl="0" w:tplc="7A7C6F02">
      <w:start w:val="1"/>
      <w:numFmt w:val="decimal"/>
      <w:lvlText w:val="%1."/>
      <w:lvlJc w:val="left"/>
      <w:pPr>
        <w:ind w:left="720" w:hanging="360"/>
      </w:pPr>
      <w:rPr>
        <w:rFonts w:hint="default"/>
        <w:b/>
        <w:bCs/>
        <w:color w:val="2E74B5" w:themeColor="accent1" w:themeShade="BF"/>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68181F"/>
    <w:multiLevelType w:val="hybridMultilevel"/>
    <w:tmpl w:val="331C075C"/>
    <w:lvl w:ilvl="0" w:tplc="C77A25FC">
      <w:numFmt w:val="bullet"/>
      <w:lvlText w:val="•"/>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B37201"/>
    <w:multiLevelType w:val="hybridMultilevel"/>
    <w:tmpl w:val="A4B08CB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5733875"/>
    <w:multiLevelType w:val="multilevel"/>
    <w:tmpl w:val="21FA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44126"/>
    <w:multiLevelType w:val="hybridMultilevel"/>
    <w:tmpl w:val="1E8A1B72"/>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D313657"/>
    <w:multiLevelType w:val="hybridMultilevel"/>
    <w:tmpl w:val="99FCF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CF4CD6"/>
    <w:multiLevelType w:val="hybridMultilevel"/>
    <w:tmpl w:val="D73CCCC0"/>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D1C6365"/>
    <w:multiLevelType w:val="hybridMultilevel"/>
    <w:tmpl w:val="267486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6"/>
  </w:num>
  <w:num w:numId="6">
    <w:abstractNumId w:val="9"/>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5B"/>
    <w:rsid w:val="00010B4F"/>
    <w:rsid w:val="00025133"/>
    <w:rsid w:val="0005214F"/>
    <w:rsid w:val="0006217B"/>
    <w:rsid w:val="00074CF2"/>
    <w:rsid w:val="000A32E9"/>
    <w:rsid w:val="000A3B5E"/>
    <w:rsid w:val="000A6F01"/>
    <w:rsid w:val="001252C4"/>
    <w:rsid w:val="00130A4B"/>
    <w:rsid w:val="00157EDE"/>
    <w:rsid w:val="00180471"/>
    <w:rsid w:val="0019481F"/>
    <w:rsid w:val="00230AB8"/>
    <w:rsid w:val="0025663A"/>
    <w:rsid w:val="00280AAD"/>
    <w:rsid w:val="002A0B4B"/>
    <w:rsid w:val="002F6CCD"/>
    <w:rsid w:val="00346412"/>
    <w:rsid w:val="00356282"/>
    <w:rsid w:val="003773AE"/>
    <w:rsid w:val="003A2480"/>
    <w:rsid w:val="003C1B4E"/>
    <w:rsid w:val="003D6D2D"/>
    <w:rsid w:val="003F3CA6"/>
    <w:rsid w:val="00406AC9"/>
    <w:rsid w:val="00461598"/>
    <w:rsid w:val="00476BB8"/>
    <w:rsid w:val="004D6687"/>
    <w:rsid w:val="004F464C"/>
    <w:rsid w:val="005031AC"/>
    <w:rsid w:val="00504D6D"/>
    <w:rsid w:val="005137AC"/>
    <w:rsid w:val="00557996"/>
    <w:rsid w:val="00565EAC"/>
    <w:rsid w:val="00574EC1"/>
    <w:rsid w:val="00591CDB"/>
    <w:rsid w:val="00596D42"/>
    <w:rsid w:val="005A5CDD"/>
    <w:rsid w:val="006462D5"/>
    <w:rsid w:val="00646F12"/>
    <w:rsid w:val="00677EF6"/>
    <w:rsid w:val="006F4EEF"/>
    <w:rsid w:val="00717CAE"/>
    <w:rsid w:val="00734494"/>
    <w:rsid w:val="007B69FD"/>
    <w:rsid w:val="007C4B8F"/>
    <w:rsid w:val="007C639E"/>
    <w:rsid w:val="007D3101"/>
    <w:rsid w:val="00803733"/>
    <w:rsid w:val="00806A44"/>
    <w:rsid w:val="008319CF"/>
    <w:rsid w:val="00832004"/>
    <w:rsid w:val="00850AA2"/>
    <w:rsid w:val="00875969"/>
    <w:rsid w:val="008B7F31"/>
    <w:rsid w:val="00920FCD"/>
    <w:rsid w:val="009228FD"/>
    <w:rsid w:val="009235C8"/>
    <w:rsid w:val="0097240B"/>
    <w:rsid w:val="0098338F"/>
    <w:rsid w:val="009E6B29"/>
    <w:rsid w:val="009F79E6"/>
    <w:rsid w:val="00A071D4"/>
    <w:rsid w:val="00A10149"/>
    <w:rsid w:val="00A13407"/>
    <w:rsid w:val="00A23CC6"/>
    <w:rsid w:val="00A6581A"/>
    <w:rsid w:val="00A76F50"/>
    <w:rsid w:val="00AD24EA"/>
    <w:rsid w:val="00B07A48"/>
    <w:rsid w:val="00B178D7"/>
    <w:rsid w:val="00B17D24"/>
    <w:rsid w:val="00B23FED"/>
    <w:rsid w:val="00B30DFD"/>
    <w:rsid w:val="00B53858"/>
    <w:rsid w:val="00BD5A61"/>
    <w:rsid w:val="00C01B7C"/>
    <w:rsid w:val="00C34DDC"/>
    <w:rsid w:val="00C55A91"/>
    <w:rsid w:val="00C65C11"/>
    <w:rsid w:val="00C90B9D"/>
    <w:rsid w:val="00CB3C93"/>
    <w:rsid w:val="00D0418F"/>
    <w:rsid w:val="00D442AA"/>
    <w:rsid w:val="00DB295B"/>
    <w:rsid w:val="00DD225E"/>
    <w:rsid w:val="00DF74C5"/>
    <w:rsid w:val="00E72347"/>
    <w:rsid w:val="00E91400"/>
    <w:rsid w:val="00ED242E"/>
    <w:rsid w:val="00EF0095"/>
    <w:rsid w:val="00F07913"/>
    <w:rsid w:val="00F14D79"/>
    <w:rsid w:val="00F20156"/>
    <w:rsid w:val="00F25A2D"/>
    <w:rsid w:val="00F51DC1"/>
    <w:rsid w:val="00F97103"/>
    <w:rsid w:val="00FB35F6"/>
    <w:rsid w:val="00FD2D2D"/>
    <w:rsid w:val="00FF6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8F0C"/>
  <w15:chartTrackingRefBased/>
  <w15:docId w15:val="{9B8B1CF8-6652-4E95-8A46-A12998D6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90B9D"/>
    <w:pPr>
      <w:spacing w:after="60" w:line="264" w:lineRule="auto"/>
      <w:jc w:val="both"/>
    </w:pPr>
    <w:rPr>
      <w:rFonts w:eastAsiaTheme="minorEastAsia"/>
      <w:sz w:val="24"/>
      <w:szCs w:val="21"/>
      <w:lang w:eastAsia="sk-SK"/>
    </w:rPr>
  </w:style>
  <w:style w:type="paragraph" w:styleId="Nadpis1">
    <w:name w:val="heading 1"/>
    <w:basedOn w:val="Normlny"/>
    <w:next w:val="Normlny"/>
    <w:link w:val="Nadpis1Char"/>
    <w:qFormat/>
    <w:rsid w:val="00C90B9D"/>
    <w:pPr>
      <w:keepNext/>
      <w:keepLines/>
      <w:pBdr>
        <w:bottom w:val="single" w:sz="4" w:space="1" w:color="5B9BD5" w:themeColor="accent1"/>
      </w:pBdr>
      <w:spacing w:before="400" w:after="40" w:line="240" w:lineRule="auto"/>
      <w:jc w:val="left"/>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y"/>
    <w:next w:val="Normlny"/>
    <w:link w:val="Nadpis2Char"/>
    <w:unhideWhenUsed/>
    <w:qFormat/>
    <w:rsid w:val="00C90B9D"/>
    <w:pPr>
      <w:keepNext/>
      <w:keepLines/>
      <w:spacing w:before="160" w:after="80" w:line="240" w:lineRule="auto"/>
      <w:outlineLvl w:val="1"/>
    </w:pPr>
    <w:rPr>
      <w:rFonts w:asciiTheme="majorHAnsi" w:eastAsiaTheme="majorEastAsia" w:hAnsiTheme="majorHAnsi" w:cstheme="majorBidi"/>
      <w:b/>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90B9D"/>
    <w:rPr>
      <w:rFonts w:asciiTheme="majorHAnsi" w:eastAsiaTheme="majorEastAsia" w:hAnsiTheme="majorHAnsi" w:cstheme="majorBidi"/>
      <w:color w:val="2E74B5" w:themeColor="accent1" w:themeShade="BF"/>
      <w:sz w:val="36"/>
      <w:szCs w:val="36"/>
      <w:lang w:eastAsia="sk-SK"/>
    </w:rPr>
  </w:style>
  <w:style w:type="character" w:customStyle="1" w:styleId="Nadpis2Char">
    <w:name w:val="Nadpis 2 Char"/>
    <w:basedOn w:val="Predvolenpsmoodseku"/>
    <w:link w:val="Nadpis2"/>
    <w:rsid w:val="00C90B9D"/>
    <w:rPr>
      <w:rFonts w:asciiTheme="majorHAnsi" w:eastAsiaTheme="majorEastAsia" w:hAnsiTheme="majorHAnsi" w:cstheme="majorBidi"/>
      <w:b/>
      <w:color w:val="2E74B5" w:themeColor="accent1" w:themeShade="BF"/>
      <w:sz w:val="28"/>
      <w:szCs w:val="28"/>
      <w:lang w:eastAsia="sk-SK"/>
    </w:rPr>
  </w:style>
  <w:style w:type="paragraph" w:styleId="Odsekzoznamu">
    <w:name w:val="List Paragraph"/>
    <w:basedOn w:val="Normlny"/>
    <w:uiPriority w:val="34"/>
    <w:qFormat/>
    <w:rsid w:val="00C90B9D"/>
    <w:pPr>
      <w:ind w:left="720"/>
      <w:contextualSpacing/>
    </w:pPr>
  </w:style>
  <w:style w:type="paragraph" w:styleId="Citcia">
    <w:name w:val="Quote"/>
    <w:basedOn w:val="Normlny"/>
    <w:next w:val="Normlny"/>
    <w:link w:val="CitciaChar"/>
    <w:uiPriority w:val="29"/>
    <w:qFormat/>
    <w:rsid w:val="00C90B9D"/>
    <w:pPr>
      <w:spacing w:after="0" w:line="240" w:lineRule="auto"/>
      <w:jc w:val="center"/>
    </w:pPr>
    <w:rPr>
      <w:i/>
      <w:iCs/>
      <w:sz w:val="20"/>
    </w:rPr>
  </w:style>
  <w:style w:type="character" w:customStyle="1" w:styleId="CitciaChar">
    <w:name w:val="Citácia Char"/>
    <w:basedOn w:val="Predvolenpsmoodseku"/>
    <w:link w:val="Citcia"/>
    <w:uiPriority w:val="29"/>
    <w:rsid w:val="00C90B9D"/>
    <w:rPr>
      <w:rFonts w:eastAsiaTheme="minorEastAsia"/>
      <w:i/>
      <w:iCs/>
      <w:sz w:val="20"/>
      <w:szCs w:val="21"/>
      <w:lang w:eastAsia="sk-SK"/>
    </w:rPr>
  </w:style>
  <w:style w:type="paragraph" w:styleId="Textpoznmkypodiarou">
    <w:name w:val="footnote text"/>
    <w:aliases w:val="Tekst przypisu,Text pozn. pod čarou Char Char Char,Text pozn. pod čarou Char,Text pozn. pod čarou Char Char Char Char Char Char Char Char,Text pozn. pod čarou Char Char Char Char Char Char Char Char Char Char Char Char,Ch,FNT I"/>
    <w:basedOn w:val="Normlny"/>
    <w:link w:val="TextpoznmkypodiarouChar"/>
    <w:unhideWhenUsed/>
    <w:rsid w:val="0098338F"/>
    <w:pPr>
      <w:spacing w:after="0" w:line="240" w:lineRule="auto"/>
    </w:pPr>
    <w:rPr>
      <w:sz w:val="20"/>
      <w:szCs w:val="20"/>
    </w:rPr>
  </w:style>
  <w:style w:type="character" w:customStyle="1" w:styleId="TextpoznmkypodiarouChar">
    <w:name w:val="Text poznámky pod čiarou Char"/>
    <w:aliases w:val="Tekst przypisu Char,Text pozn. pod čarou Char Char Char Char,Text pozn. pod čarou Char Char,Text pozn. pod čarou Char Char Char Char Char Char Char Char Char,Ch Char,FNT I Char"/>
    <w:basedOn w:val="Predvolenpsmoodseku"/>
    <w:link w:val="Textpoznmkypodiarou"/>
    <w:rsid w:val="0098338F"/>
    <w:rPr>
      <w:rFonts w:eastAsiaTheme="minorEastAsia"/>
      <w:sz w:val="20"/>
      <w:szCs w:val="20"/>
      <w:lang w:eastAsia="sk-SK"/>
    </w:rPr>
  </w:style>
  <w:style w:type="character" w:styleId="Odkaznapoznmkupodiarou">
    <w:name w:val="footnote reference"/>
    <w:basedOn w:val="Predvolenpsmoodseku"/>
    <w:uiPriority w:val="99"/>
    <w:semiHidden/>
    <w:unhideWhenUsed/>
    <w:rsid w:val="0098338F"/>
    <w:rPr>
      <w:vertAlign w:val="superscript"/>
    </w:rPr>
  </w:style>
  <w:style w:type="character" w:styleId="Hypertextovprepojenie">
    <w:name w:val="Hyperlink"/>
    <w:basedOn w:val="Predvolenpsmoodseku"/>
    <w:uiPriority w:val="99"/>
    <w:unhideWhenUsed/>
    <w:rsid w:val="008319CF"/>
    <w:rPr>
      <w:color w:val="0000FF"/>
      <w:u w:val="single"/>
    </w:rPr>
  </w:style>
  <w:style w:type="paragraph" w:styleId="Normlnywebov">
    <w:name w:val="Normal (Web)"/>
    <w:basedOn w:val="Normlny"/>
    <w:uiPriority w:val="99"/>
    <w:semiHidden/>
    <w:unhideWhenUsed/>
    <w:rsid w:val="00F25A2D"/>
    <w:pPr>
      <w:spacing w:before="100" w:beforeAutospacing="1" w:after="100" w:afterAutospacing="1" w:line="240" w:lineRule="auto"/>
      <w:jc w:val="left"/>
    </w:pPr>
    <w:rPr>
      <w:rFonts w:ascii="Times New Roman" w:eastAsia="Times New Roman" w:hAnsi="Times New Roman" w:cs="Times New Roman"/>
      <w:szCs w:val="24"/>
    </w:rPr>
  </w:style>
  <w:style w:type="character" w:styleId="Vrazn">
    <w:name w:val="Strong"/>
    <w:basedOn w:val="Predvolenpsmoodseku"/>
    <w:uiPriority w:val="22"/>
    <w:qFormat/>
    <w:rsid w:val="00803733"/>
    <w:rPr>
      <w:b/>
      <w:bCs/>
    </w:rPr>
  </w:style>
  <w:style w:type="paragraph" w:styleId="z-Hornokrajformulra">
    <w:name w:val="HTML Top of Form"/>
    <w:basedOn w:val="Normlny"/>
    <w:next w:val="Normlny"/>
    <w:link w:val="z-HornokrajformulraChar"/>
    <w:hidden/>
    <w:uiPriority w:val="99"/>
    <w:semiHidden/>
    <w:unhideWhenUsed/>
    <w:rsid w:val="008037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ornokrajformulraChar">
    <w:name w:val="z-Horný okraj formulára Char"/>
    <w:basedOn w:val="Predvolenpsmoodseku"/>
    <w:link w:val="z-Hornokrajformulra"/>
    <w:uiPriority w:val="99"/>
    <w:semiHidden/>
    <w:rsid w:val="00803733"/>
    <w:rPr>
      <w:rFonts w:ascii="Arial" w:eastAsia="Times New Roman" w:hAnsi="Arial" w:cs="Arial"/>
      <w:vanish/>
      <w:sz w:val="16"/>
      <w:szCs w:val="16"/>
      <w:lang w:eastAsia="sk-SK"/>
    </w:rPr>
  </w:style>
  <w:style w:type="paragraph" w:styleId="Textbubliny">
    <w:name w:val="Balloon Text"/>
    <w:basedOn w:val="Normlny"/>
    <w:link w:val="TextbublinyChar"/>
    <w:uiPriority w:val="99"/>
    <w:semiHidden/>
    <w:unhideWhenUsed/>
    <w:rsid w:val="007B69F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69FD"/>
    <w:rPr>
      <w:rFonts w:ascii="Segoe UI" w:eastAsiaTheme="minorEastAsia" w:hAnsi="Segoe UI" w:cs="Segoe UI"/>
      <w:sz w:val="18"/>
      <w:szCs w:val="18"/>
      <w:lang w:eastAsia="sk-SK"/>
    </w:rPr>
  </w:style>
  <w:style w:type="paragraph" w:styleId="Hlavika">
    <w:name w:val="header"/>
    <w:basedOn w:val="Normlny"/>
    <w:link w:val="HlavikaChar"/>
    <w:uiPriority w:val="99"/>
    <w:unhideWhenUsed/>
    <w:rsid w:val="005031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31AC"/>
    <w:rPr>
      <w:rFonts w:eastAsiaTheme="minorEastAsia"/>
      <w:sz w:val="24"/>
      <w:szCs w:val="21"/>
      <w:lang w:eastAsia="sk-SK"/>
    </w:rPr>
  </w:style>
  <w:style w:type="paragraph" w:styleId="Pta">
    <w:name w:val="footer"/>
    <w:basedOn w:val="Normlny"/>
    <w:link w:val="PtaChar"/>
    <w:uiPriority w:val="99"/>
    <w:unhideWhenUsed/>
    <w:rsid w:val="005031AC"/>
    <w:pPr>
      <w:tabs>
        <w:tab w:val="center" w:pos="4536"/>
        <w:tab w:val="right" w:pos="9072"/>
      </w:tabs>
      <w:spacing w:after="0" w:line="240" w:lineRule="auto"/>
    </w:pPr>
  </w:style>
  <w:style w:type="character" w:customStyle="1" w:styleId="PtaChar">
    <w:name w:val="Päta Char"/>
    <w:basedOn w:val="Predvolenpsmoodseku"/>
    <w:link w:val="Pta"/>
    <w:uiPriority w:val="99"/>
    <w:rsid w:val="005031AC"/>
    <w:rPr>
      <w:rFonts w:eastAsiaTheme="minorEastAsia"/>
      <w:sz w:val="24"/>
      <w:szCs w:val="21"/>
      <w:lang w:eastAsia="sk-SK"/>
    </w:rPr>
  </w:style>
  <w:style w:type="character" w:styleId="slostrany">
    <w:name w:val="page number"/>
    <w:basedOn w:val="Predvolenpsmoodseku"/>
    <w:uiPriority w:val="99"/>
    <w:semiHidden/>
    <w:unhideWhenUsed/>
    <w:rsid w:val="00B3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7846">
      <w:bodyDiv w:val="1"/>
      <w:marLeft w:val="0"/>
      <w:marRight w:val="0"/>
      <w:marTop w:val="0"/>
      <w:marBottom w:val="0"/>
      <w:divBdr>
        <w:top w:val="none" w:sz="0" w:space="0" w:color="auto"/>
        <w:left w:val="none" w:sz="0" w:space="0" w:color="auto"/>
        <w:bottom w:val="none" w:sz="0" w:space="0" w:color="auto"/>
        <w:right w:val="none" w:sz="0" w:space="0" w:color="auto"/>
      </w:divBdr>
    </w:div>
    <w:div w:id="172300117">
      <w:bodyDiv w:val="1"/>
      <w:marLeft w:val="0"/>
      <w:marRight w:val="0"/>
      <w:marTop w:val="0"/>
      <w:marBottom w:val="0"/>
      <w:divBdr>
        <w:top w:val="none" w:sz="0" w:space="0" w:color="auto"/>
        <w:left w:val="none" w:sz="0" w:space="0" w:color="auto"/>
        <w:bottom w:val="none" w:sz="0" w:space="0" w:color="auto"/>
        <w:right w:val="none" w:sz="0" w:space="0" w:color="auto"/>
      </w:divBdr>
    </w:div>
    <w:div w:id="259337513">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9">
          <w:marLeft w:val="0"/>
          <w:marRight w:val="0"/>
          <w:marTop w:val="0"/>
          <w:marBottom w:val="0"/>
          <w:divBdr>
            <w:top w:val="single" w:sz="2" w:space="0" w:color="D9D9E3"/>
            <w:left w:val="single" w:sz="2" w:space="0" w:color="D9D9E3"/>
            <w:bottom w:val="single" w:sz="2" w:space="0" w:color="D9D9E3"/>
            <w:right w:val="single" w:sz="2" w:space="0" w:color="D9D9E3"/>
          </w:divBdr>
          <w:divsChild>
            <w:div w:id="1676613006">
              <w:marLeft w:val="0"/>
              <w:marRight w:val="0"/>
              <w:marTop w:val="0"/>
              <w:marBottom w:val="0"/>
              <w:divBdr>
                <w:top w:val="single" w:sz="2" w:space="0" w:color="D9D9E3"/>
                <w:left w:val="single" w:sz="2" w:space="0" w:color="D9D9E3"/>
                <w:bottom w:val="single" w:sz="2" w:space="0" w:color="D9D9E3"/>
                <w:right w:val="single" w:sz="2" w:space="0" w:color="D9D9E3"/>
              </w:divBdr>
              <w:divsChild>
                <w:div w:id="2118282177">
                  <w:marLeft w:val="0"/>
                  <w:marRight w:val="0"/>
                  <w:marTop w:val="0"/>
                  <w:marBottom w:val="0"/>
                  <w:divBdr>
                    <w:top w:val="single" w:sz="2" w:space="0" w:color="D9D9E3"/>
                    <w:left w:val="single" w:sz="2" w:space="0" w:color="D9D9E3"/>
                    <w:bottom w:val="single" w:sz="2" w:space="0" w:color="D9D9E3"/>
                    <w:right w:val="single" w:sz="2" w:space="0" w:color="D9D9E3"/>
                  </w:divBdr>
                  <w:divsChild>
                    <w:div w:id="1829707888">
                      <w:marLeft w:val="0"/>
                      <w:marRight w:val="0"/>
                      <w:marTop w:val="0"/>
                      <w:marBottom w:val="0"/>
                      <w:divBdr>
                        <w:top w:val="single" w:sz="2" w:space="0" w:color="D9D9E3"/>
                        <w:left w:val="single" w:sz="2" w:space="0" w:color="D9D9E3"/>
                        <w:bottom w:val="single" w:sz="2" w:space="0" w:color="D9D9E3"/>
                        <w:right w:val="single" w:sz="2" w:space="0" w:color="D9D9E3"/>
                      </w:divBdr>
                      <w:divsChild>
                        <w:div w:id="1767842441">
                          <w:marLeft w:val="0"/>
                          <w:marRight w:val="0"/>
                          <w:marTop w:val="0"/>
                          <w:marBottom w:val="0"/>
                          <w:divBdr>
                            <w:top w:val="single" w:sz="2" w:space="0" w:color="D9D9E3"/>
                            <w:left w:val="single" w:sz="2" w:space="0" w:color="D9D9E3"/>
                            <w:bottom w:val="single" w:sz="2" w:space="0" w:color="D9D9E3"/>
                            <w:right w:val="single" w:sz="2" w:space="0" w:color="D9D9E3"/>
                          </w:divBdr>
                          <w:divsChild>
                            <w:div w:id="1427653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291901">
                                  <w:marLeft w:val="0"/>
                                  <w:marRight w:val="0"/>
                                  <w:marTop w:val="0"/>
                                  <w:marBottom w:val="0"/>
                                  <w:divBdr>
                                    <w:top w:val="single" w:sz="2" w:space="0" w:color="D9D9E3"/>
                                    <w:left w:val="single" w:sz="2" w:space="0" w:color="D9D9E3"/>
                                    <w:bottom w:val="single" w:sz="2" w:space="0" w:color="D9D9E3"/>
                                    <w:right w:val="single" w:sz="2" w:space="0" w:color="D9D9E3"/>
                                  </w:divBdr>
                                  <w:divsChild>
                                    <w:div w:id="919875426">
                                      <w:marLeft w:val="0"/>
                                      <w:marRight w:val="0"/>
                                      <w:marTop w:val="0"/>
                                      <w:marBottom w:val="0"/>
                                      <w:divBdr>
                                        <w:top w:val="single" w:sz="2" w:space="0" w:color="D9D9E3"/>
                                        <w:left w:val="single" w:sz="2" w:space="0" w:color="D9D9E3"/>
                                        <w:bottom w:val="single" w:sz="2" w:space="0" w:color="D9D9E3"/>
                                        <w:right w:val="single" w:sz="2" w:space="0" w:color="D9D9E3"/>
                                      </w:divBdr>
                                      <w:divsChild>
                                        <w:div w:id="692613112">
                                          <w:marLeft w:val="0"/>
                                          <w:marRight w:val="0"/>
                                          <w:marTop w:val="0"/>
                                          <w:marBottom w:val="0"/>
                                          <w:divBdr>
                                            <w:top w:val="single" w:sz="2" w:space="0" w:color="D9D9E3"/>
                                            <w:left w:val="single" w:sz="2" w:space="0" w:color="D9D9E3"/>
                                            <w:bottom w:val="single" w:sz="2" w:space="0" w:color="D9D9E3"/>
                                            <w:right w:val="single" w:sz="2" w:space="0" w:color="D9D9E3"/>
                                          </w:divBdr>
                                          <w:divsChild>
                                            <w:div w:id="475074058">
                                              <w:marLeft w:val="0"/>
                                              <w:marRight w:val="0"/>
                                              <w:marTop w:val="0"/>
                                              <w:marBottom w:val="0"/>
                                              <w:divBdr>
                                                <w:top w:val="single" w:sz="2" w:space="0" w:color="D9D9E3"/>
                                                <w:left w:val="single" w:sz="2" w:space="0" w:color="D9D9E3"/>
                                                <w:bottom w:val="single" w:sz="2" w:space="0" w:color="D9D9E3"/>
                                                <w:right w:val="single" w:sz="2" w:space="0" w:color="D9D9E3"/>
                                              </w:divBdr>
                                              <w:divsChild>
                                                <w:div w:id="958803298">
                                                  <w:marLeft w:val="0"/>
                                                  <w:marRight w:val="0"/>
                                                  <w:marTop w:val="0"/>
                                                  <w:marBottom w:val="0"/>
                                                  <w:divBdr>
                                                    <w:top w:val="single" w:sz="2" w:space="0" w:color="D9D9E3"/>
                                                    <w:left w:val="single" w:sz="2" w:space="0" w:color="D9D9E3"/>
                                                    <w:bottom w:val="single" w:sz="2" w:space="0" w:color="D9D9E3"/>
                                                    <w:right w:val="single" w:sz="2" w:space="0" w:color="D9D9E3"/>
                                                  </w:divBdr>
                                                  <w:divsChild>
                                                    <w:div w:id="764304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8605948">
          <w:marLeft w:val="0"/>
          <w:marRight w:val="0"/>
          <w:marTop w:val="0"/>
          <w:marBottom w:val="0"/>
          <w:divBdr>
            <w:top w:val="none" w:sz="0" w:space="0" w:color="auto"/>
            <w:left w:val="none" w:sz="0" w:space="0" w:color="auto"/>
            <w:bottom w:val="none" w:sz="0" w:space="0" w:color="auto"/>
            <w:right w:val="none" w:sz="0" w:space="0" w:color="auto"/>
          </w:divBdr>
        </w:div>
      </w:divsChild>
    </w:div>
    <w:div w:id="341517600">
      <w:bodyDiv w:val="1"/>
      <w:marLeft w:val="0"/>
      <w:marRight w:val="0"/>
      <w:marTop w:val="0"/>
      <w:marBottom w:val="0"/>
      <w:divBdr>
        <w:top w:val="none" w:sz="0" w:space="0" w:color="auto"/>
        <w:left w:val="none" w:sz="0" w:space="0" w:color="auto"/>
        <w:bottom w:val="none" w:sz="0" w:space="0" w:color="auto"/>
        <w:right w:val="none" w:sz="0" w:space="0" w:color="auto"/>
      </w:divBdr>
      <w:divsChild>
        <w:div w:id="457651898">
          <w:marLeft w:val="0"/>
          <w:marRight w:val="0"/>
          <w:marTop w:val="0"/>
          <w:marBottom w:val="0"/>
          <w:divBdr>
            <w:top w:val="single" w:sz="2" w:space="0" w:color="D9D9E3"/>
            <w:left w:val="single" w:sz="2" w:space="0" w:color="D9D9E3"/>
            <w:bottom w:val="single" w:sz="2" w:space="0" w:color="D9D9E3"/>
            <w:right w:val="single" w:sz="2" w:space="0" w:color="D9D9E3"/>
          </w:divBdr>
          <w:divsChild>
            <w:div w:id="224416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3453337">
      <w:bodyDiv w:val="1"/>
      <w:marLeft w:val="0"/>
      <w:marRight w:val="0"/>
      <w:marTop w:val="0"/>
      <w:marBottom w:val="0"/>
      <w:divBdr>
        <w:top w:val="none" w:sz="0" w:space="0" w:color="auto"/>
        <w:left w:val="none" w:sz="0" w:space="0" w:color="auto"/>
        <w:bottom w:val="none" w:sz="0" w:space="0" w:color="auto"/>
        <w:right w:val="none" w:sz="0" w:space="0" w:color="auto"/>
      </w:divBdr>
    </w:div>
    <w:div w:id="605767973">
      <w:bodyDiv w:val="1"/>
      <w:marLeft w:val="0"/>
      <w:marRight w:val="0"/>
      <w:marTop w:val="0"/>
      <w:marBottom w:val="0"/>
      <w:divBdr>
        <w:top w:val="none" w:sz="0" w:space="0" w:color="auto"/>
        <w:left w:val="none" w:sz="0" w:space="0" w:color="auto"/>
        <w:bottom w:val="none" w:sz="0" w:space="0" w:color="auto"/>
        <w:right w:val="none" w:sz="0" w:space="0" w:color="auto"/>
      </w:divBdr>
    </w:div>
    <w:div w:id="8758519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928">
          <w:marLeft w:val="0"/>
          <w:marRight w:val="0"/>
          <w:marTop w:val="0"/>
          <w:marBottom w:val="0"/>
          <w:divBdr>
            <w:top w:val="single" w:sz="2" w:space="0" w:color="D9D9E3"/>
            <w:left w:val="single" w:sz="2" w:space="0" w:color="D9D9E3"/>
            <w:bottom w:val="single" w:sz="2" w:space="0" w:color="D9D9E3"/>
            <w:right w:val="single" w:sz="2" w:space="0" w:color="D9D9E3"/>
          </w:divBdr>
          <w:divsChild>
            <w:div w:id="1414817400">
              <w:marLeft w:val="0"/>
              <w:marRight w:val="0"/>
              <w:marTop w:val="100"/>
              <w:marBottom w:val="100"/>
              <w:divBdr>
                <w:top w:val="single" w:sz="2" w:space="0" w:color="D9D9E3"/>
                <w:left w:val="single" w:sz="2" w:space="0" w:color="D9D9E3"/>
                <w:bottom w:val="single" w:sz="2" w:space="0" w:color="D9D9E3"/>
                <w:right w:val="single" w:sz="2" w:space="0" w:color="D9D9E3"/>
              </w:divBdr>
              <w:divsChild>
                <w:div w:id="518204872">
                  <w:marLeft w:val="0"/>
                  <w:marRight w:val="0"/>
                  <w:marTop w:val="0"/>
                  <w:marBottom w:val="0"/>
                  <w:divBdr>
                    <w:top w:val="single" w:sz="2" w:space="0" w:color="D9D9E3"/>
                    <w:left w:val="single" w:sz="2" w:space="0" w:color="D9D9E3"/>
                    <w:bottom w:val="single" w:sz="2" w:space="0" w:color="D9D9E3"/>
                    <w:right w:val="single" w:sz="2" w:space="0" w:color="D9D9E3"/>
                  </w:divBdr>
                  <w:divsChild>
                    <w:div w:id="1500383760">
                      <w:marLeft w:val="0"/>
                      <w:marRight w:val="0"/>
                      <w:marTop w:val="0"/>
                      <w:marBottom w:val="0"/>
                      <w:divBdr>
                        <w:top w:val="single" w:sz="2" w:space="0" w:color="D9D9E3"/>
                        <w:left w:val="single" w:sz="2" w:space="0" w:color="D9D9E3"/>
                        <w:bottom w:val="single" w:sz="2" w:space="0" w:color="D9D9E3"/>
                        <w:right w:val="single" w:sz="2" w:space="0" w:color="D9D9E3"/>
                      </w:divBdr>
                      <w:divsChild>
                        <w:div w:id="702874400">
                          <w:marLeft w:val="0"/>
                          <w:marRight w:val="0"/>
                          <w:marTop w:val="0"/>
                          <w:marBottom w:val="0"/>
                          <w:divBdr>
                            <w:top w:val="single" w:sz="2" w:space="0" w:color="D9D9E3"/>
                            <w:left w:val="single" w:sz="2" w:space="0" w:color="D9D9E3"/>
                            <w:bottom w:val="single" w:sz="2" w:space="0" w:color="D9D9E3"/>
                            <w:right w:val="single" w:sz="2" w:space="0" w:color="D9D9E3"/>
                          </w:divBdr>
                          <w:divsChild>
                            <w:div w:id="822696090">
                              <w:marLeft w:val="0"/>
                              <w:marRight w:val="0"/>
                              <w:marTop w:val="0"/>
                              <w:marBottom w:val="0"/>
                              <w:divBdr>
                                <w:top w:val="single" w:sz="2" w:space="0" w:color="D9D9E3"/>
                                <w:left w:val="single" w:sz="2" w:space="0" w:color="D9D9E3"/>
                                <w:bottom w:val="single" w:sz="2" w:space="0" w:color="D9D9E3"/>
                                <w:right w:val="single" w:sz="2" w:space="0" w:color="D9D9E3"/>
                              </w:divBdr>
                              <w:divsChild>
                                <w:div w:id="1110319648">
                                  <w:marLeft w:val="0"/>
                                  <w:marRight w:val="0"/>
                                  <w:marTop w:val="0"/>
                                  <w:marBottom w:val="0"/>
                                  <w:divBdr>
                                    <w:top w:val="single" w:sz="2" w:space="0" w:color="D9D9E3"/>
                                    <w:left w:val="single" w:sz="2" w:space="0" w:color="D9D9E3"/>
                                    <w:bottom w:val="single" w:sz="2" w:space="0" w:color="D9D9E3"/>
                                    <w:right w:val="single" w:sz="2" w:space="0" w:color="D9D9E3"/>
                                  </w:divBdr>
                                  <w:divsChild>
                                    <w:div w:id="1571580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4266656">
      <w:bodyDiv w:val="1"/>
      <w:marLeft w:val="0"/>
      <w:marRight w:val="0"/>
      <w:marTop w:val="0"/>
      <w:marBottom w:val="0"/>
      <w:divBdr>
        <w:top w:val="none" w:sz="0" w:space="0" w:color="auto"/>
        <w:left w:val="none" w:sz="0" w:space="0" w:color="auto"/>
        <w:bottom w:val="none" w:sz="0" w:space="0" w:color="auto"/>
        <w:right w:val="none" w:sz="0" w:space="0" w:color="auto"/>
      </w:divBdr>
    </w:div>
    <w:div w:id="1467815613">
      <w:bodyDiv w:val="1"/>
      <w:marLeft w:val="0"/>
      <w:marRight w:val="0"/>
      <w:marTop w:val="0"/>
      <w:marBottom w:val="0"/>
      <w:divBdr>
        <w:top w:val="none" w:sz="0" w:space="0" w:color="auto"/>
        <w:left w:val="none" w:sz="0" w:space="0" w:color="auto"/>
        <w:bottom w:val="none" w:sz="0" w:space="0" w:color="auto"/>
        <w:right w:val="none" w:sz="0" w:space="0" w:color="auto"/>
      </w:divBdr>
    </w:div>
    <w:div w:id="16112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19/138/" TargetMode="External"/><Relationship Id="rId2" Type="http://schemas.openxmlformats.org/officeDocument/2006/relationships/hyperlink" Target="https://www.kvalifikacie.sk/" TargetMode="External"/><Relationship Id="rId1" Type="http://schemas.openxmlformats.org/officeDocument/2006/relationships/hyperlink" Target="https://www.slov-lex.sk/pravne-predpisy/SK/ZZ/2001/326/20010823" TargetMode="External"/><Relationship Id="rId6" Type="http://schemas.openxmlformats.org/officeDocument/2006/relationships/hyperlink" Target="https://www.statpedu.sk/files/sk/svp/inovovany-statny-vzdelavaci-program/inovovany-svp-gymnazia-so-stvorrocnym-patrocnym-vzdelavacim-programom/rup_vjn_vyucovanim_4roc-gym-final.pdf" TargetMode="External"/><Relationship Id="rId5" Type="http://schemas.openxmlformats.org/officeDocument/2006/relationships/hyperlink" Target="https://www.statpedu.sk/files/articles/dokumenty/inovovany-statny-vzdelavaci-program/rup_zs_pre-z-s-vyu_ovac_m-jazykom-slovensk_m.pdf" TargetMode="External"/><Relationship Id="rId4" Type="http://schemas.openxmlformats.org/officeDocument/2006/relationships/hyperlink" Target="https://www.portalvs.sk/sk/morho/ucitelske?name=u%C4%8Dite%C4%BEstvo+n%C3%A1bo%C5%BEenskej+v%C3%BDchovy&amp;unitype%5B0%5D=1&amp;unitype%5B1%5D=2&amp;unitype%5B2%5D=3&amp;order=name&amp;order_dir=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584C-2FFD-2B43-9C24-BDD560C0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5</Pages>
  <Words>1755</Words>
  <Characters>10009</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Genčúrová</dc:creator>
  <cp:keywords>, docId:3CF93372DF087091C481752DC1C2D018</cp:keywords>
  <dc:description/>
  <cp:lastModifiedBy>tiborreimer@gmail.com</cp:lastModifiedBy>
  <cp:revision>27</cp:revision>
  <cp:lastPrinted>2024-01-31T07:51:00Z</cp:lastPrinted>
  <dcterms:created xsi:type="dcterms:W3CDTF">2024-01-29T17:35:00Z</dcterms:created>
  <dcterms:modified xsi:type="dcterms:W3CDTF">2024-02-16T17:21:00Z</dcterms:modified>
</cp:coreProperties>
</file>